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8A9AB" w14:textId="77777777" w:rsidR="008730AD" w:rsidRDefault="008730AD" w:rsidP="002253BF">
      <w:pPr>
        <w:rPr>
          <w:rFonts w:asciiTheme="majorHAnsi" w:hAnsiTheme="majorHAnsi" w:cstheme="minorHAnsi"/>
          <w:color w:val="46125E" w:themeColor="text1"/>
          <w:sz w:val="36"/>
          <w:szCs w:val="36"/>
        </w:rPr>
      </w:pPr>
    </w:p>
    <w:p w14:paraId="6A11316C" w14:textId="018161C9" w:rsidR="008E2FDF" w:rsidRPr="006105BC" w:rsidRDefault="008D04EB" w:rsidP="006105BC">
      <w:pPr>
        <w:jc w:val="center"/>
        <w:rPr>
          <w:sz w:val="44"/>
          <w:szCs w:val="44"/>
        </w:rPr>
      </w:pPr>
      <w:r w:rsidRPr="006105BC">
        <w:rPr>
          <w:rFonts w:ascii="Arial" w:hAnsi="Arial" w:cs="Arial"/>
          <w:noProof/>
          <w:sz w:val="44"/>
          <w:szCs w:val="44"/>
          <w:lang w:eastAsia="en-GB"/>
        </w:rPr>
        <mc:AlternateContent>
          <mc:Choice Requires="wps">
            <w:drawing>
              <wp:anchor distT="0" distB="0" distL="114300" distR="114300" simplePos="0" relativeHeight="251659264" behindDoc="0" locked="0" layoutInCell="1" allowOverlap="1" wp14:anchorId="00AB2EEC" wp14:editId="7E7A2BF9">
                <wp:simplePos x="0" y="0"/>
                <wp:positionH relativeFrom="margin">
                  <wp:posOffset>2254522</wp:posOffset>
                </wp:positionH>
                <wp:positionV relativeFrom="paragraph">
                  <wp:posOffset>-1196340</wp:posOffset>
                </wp:positionV>
                <wp:extent cx="4334096" cy="753533"/>
                <wp:effectExtent l="0" t="0" r="0" b="889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4096" cy="753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EBC080F" w14:textId="20BDE3F1" w:rsidR="008D04EB" w:rsidRPr="008D04EB" w:rsidRDefault="008D04EB" w:rsidP="008D04EB">
                            <w:pPr>
                              <w:spacing w:line="312" w:lineRule="auto"/>
                              <w:jc w:val="right"/>
                              <w:rPr>
                                <w:rFonts w:asciiTheme="majorHAnsi" w:hAnsiTheme="majorHAnsi" w:cstheme="minorHAnsi"/>
                                <w:color w:val="46125E" w:themeColor="text1"/>
                                <w:sz w:val="40"/>
                                <w:szCs w:val="56"/>
                              </w:rPr>
                            </w:pPr>
                            <w:r w:rsidRPr="008D04EB">
                              <w:rPr>
                                <w:rFonts w:asciiTheme="majorHAnsi" w:hAnsiTheme="majorHAnsi" w:cstheme="minorHAnsi"/>
                                <w:color w:val="46125E" w:themeColor="text1"/>
                                <w:sz w:val="40"/>
                                <w:szCs w:val="56"/>
                              </w:rPr>
                              <w:t xml:space="preserve">Job Description </w:t>
                            </w:r>
                          </w:p>
                          <w:p w14:paraId="72FC61D0" w14:textId="77777777" w:rsidR="008D04EB" w:rsidRPr="008E2FDF" w:rsidRDefault="008D04EB" w:rsidP="008D04EB">
                            <w:pPr>
                              <w:spacing w:line="276" w:lineRule="auto"/>
                              <w:jc w:val="right"/>
                              <w:rPr>
                                <w:rFonts w:asciiTheme="majorHAnsi" w:hAnsiTheme="majorHAnsi"/>
                                <w:color w:val="681C8D" w:themeColor="accent1"/>
                                <w:sz w:val="26"/>
                              </w:rPr>
                            </w:pPr>
                            <w:r w:rsidRPr="008E2FDF">
                              <w:rPr>
                                <w:rFonts w:asciiTheme="majorHAnsi" w:hAnsiTheme="majorHAnsi"/>
                                <w:color w:val="681C8D" w:themeColor="accent1"/>
                                <w:sz w:val="26"/>
                              </w:rPr>
                              <w:t>rethink.or</w:t>
                            </w:r>
                            <w:r>
                              <w:rPr>
                                <w:rFonts w:asciiTheme="majorHAnsi" w:hAnsiTheme="majorHAnsi"/>
                                <w:color w:val="681C8D" w:themeColor="accent1"/>
                                <w:sz w:val="26"/>
                              </w:rP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AB2EEC" id="_x0000_t202" coordsize="21600,21600" o:spt="202" path="m,l,21600r21600,l21600,xe">
                <v:stroke joinstyle="miter"/>
                <v:path gradientshapeok="t" o:connecttype="rect"/>
              </v:shapetype>
              <v:shape id="Text Box 2" o:spid="_x0000_s1026" type="#_x0000_t202" style="position:absolute;left:0;text-align:left;margin-left:177.5pt;margin-top:-94.2pt;width:341.25pt;height:5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jzz4QEAAKEDAAAOAAAAZHJzL2Uyb0RvYy54bWysU9tu2zAMfR+wfxD0vtiJnXY14hRdiw4D&#10;ugvQ7gNkWbKN2aJGKbGzrx8lp2m2vg17ESSSPjznkN5cT0PP9gpdB6bky0XKmTIS6s40Jf/+dP/u&#10;PWfOC1OLHowq+UE5fr19+2Yz2kKtoIW+VsgIxLhitCVvvbdFkjjZqkG4BVhlKKkBB+HpiU1SoxgJ&#10;feiTVZpeJCNgbRGkco6id3OSbyO+1kr6r1o75VlfcuLm44nxrMKZbDeiaFDYtpNHGuIfWAyiM9T0&#10;BHUnvGA77F5BDZ1EcKD9QsKQgNadVFEDqVmmf6l5bIVVUQuZ4+zJJvf/YOWX/aP9hsxPH2CiAUYR&#10;zj6A/OGYgdtWmEbdIMLYKlFT42WwLBmtK46fBqtd4QJINX6GmoYsdh4i0KRxCK6QTkboNIDDyXQ1&#10;eSYpmGdZnl5dcCYpd7nO1lkWW4ji+WuLzn9UMLBwKTnSUCO62D84H9iI4rkkNDNw3/V9HGxv/ghQ&#10;YYhE9oHwTN1P1UTVQUUF9YF0IMx7QntNlxbwF2cj7UjJ3c+dQMVZ/8mQF1fLPA9LFR/5+nJFDzzP&#10;VOcZYSRBldxzNl9v/byIO4td01Kn2X0DN+Sf7qK0F1ZH3rQHUfFxZ8Oinb9j1cuftf0NAAD//wMA&#10;UEsDBBQABgAIAAAAIQAn8vTA4QAAAA0BAAAPAAAAZHJzL2Rvd25yZXYueG1sTI/BTsMwEETvSPyD&#10;tUjcWruUNGmIUyGkHgFRKnHdxtskaryOYrdJ/x73BMfZGc2+KTaT7cSFBt861rCYKxDElTMt1xr2&#10;39tZBsIHZIOdY9JwJQ+b8v6uwNy4kb/osgu1iCXsc9TQhNDnUvqqIYt+7nri6B3dYDFEOdTSDDjG&#10;ctvJJ6VW0mLL8UODPb01VJ12Z6shce/pOFXq85Tutz8f/XF9zTBo/fgwvb6ACDSFvzDc8CM6lJHp&#10;4M5svOg0LJMkbgkaZossewZxi6hlmoA4xNtqnYIsC/l/RfkLAAD//wMAUEsBAi0AFAAGAAgAAAAh&#10;ALaDOJL+AAAA4QEAABMAAAAAAAAAAAAAAAAAAAAAAFtDb250ZW50X1R5cGVzXS54bWxQSwECLQAU&#10;AAYACAAAACEAOP0h/9YAAACUAQAACwAAAAAAAAAAAAAAAAAvAQAAX3JlbHMvLnJlbHNQSwECLQAU&#10;AAYACAAAACEAVNI88+EBAAChAwAADgAAAAAAAAAAAAAAAAAuAgAAZHJzL2Uyb0RvYy54bWxQSwEC&#10;LQAUAAYACAAAACEAJ/L0wOEAAAANAQAADwAAAAAAAAAAAAAAAAA7BAAAZHJzL2Rvd25yZXYueG1s&#10;UEsFBgAAAAAEAAQA8wAAAEkFAAAAAA==&#10;" filled="f" stroked="f" strokecolor="white">
                <v:textbox>
                  <w:txbxContent>
                    <w:p w14:paraId="0EBC080F" w14:textId="20BDE3F1" w:rsidR="008D04EB" w:rsidRPr="008D04EB" w:rsidRDefault="008D04EB" w:rsidP="008D04EB">
                      <w:pPr>
                        <w:spacing w:line="312" w:lineRule="auto"/>
                        <w:jc w:val="right"/>
                        <w:rPr>
                          <w:rFonts w:asciiTheme="majorHAnsi" w:hAnsiTheme="majorHAnsi" w:cstheme="minorHAnsi"/>
                          <w:color w:val="46125E" w:themeColor="text1"/>
                          <w:sz w:val="40"/>
                          <w:szCs w:val="56"/>
                        </w:rPr>
                      </w:pPr>
                      <w:r w:rsidRPr="008D04EB">
                        <w:rPr>
                          <w:rFonts w:asciiTheme="majorHAnsi" w:hAnsiTheme="majorHAnsi" w:cstheme="minorHAnsi"/>
                          <w:color w:val="46125E" w:themeColor="text1"/>
                          <w:sz w:val="40"/>
                          <w:szCs w:val="56"/>
                        </w:rPr>
                        <w:t xml:space="preserve">Job Description </w:t>
                      </w:r>
                    </w:p>
                    <w:p w14:paraId="72FC61D0" w14:textId="77777777" w:rsidR="008D04EB" w:rsidRPr="008E2FDF" w:rsidRDefault="008D04EB" w:rsidP="008D04EB">
                      <w:pPr>
                        <w:spacing w:line="276" w:lineRule="auto"/>
                        <w:jc w:val="right"/>
                        <w:rPr>
                          <w:rFonts w:asciiTheme="majorHAnsi" w:hAnsiTheme="majorHAnsi"/>
                          <w:color w:val="681C8D" w:themeColor="accent1"/>
                          <w:sz w:val="26"/>
                        </w:rPr>
                      </w:pPr>
                      <w:r w:rsidRPr="008E2FDF">
                        <w:rPr>
                          <w:rFonts w:asciiTheme="majorHAnsi" w:hAnsiTheme="majorHAnsi"/>
                          <w:color w:val="681C8D" w:themeColor="accent1"/>
                          <w:sz w:val="26"/>
                        </w:rPr>
                        <w:t>rethink.or</w:t>
                      </w:r>
                      <w:r>
                        <w:rPr>
                          <w:rFonts w:asciiTheme="majorHAnsi" w:hAnsiTheme="majorHAnsi"/>
                          <w:color w:val="681C8D" w:themeColor="accent1"/>
                          <w:sz w:val="26"/>
                        </w:rPr>
                        <w:t>g</w:t>
                      </w:r>
                    </w:p>
                  </w:txbxContent>
                </v:textbox>
                <w10:wrap anchorx="margin"/>
              </v:shape>
            </w:pict>
          </mc:Fallback>
        </mc:AlternateContent>
      </w:r>
      <w:r w:rsidR="00C45BF3" w:rsidRPr="00C45BF3">
        <w:t xml:space="preserve"> </w:t>
      </w:r>
      <w:r w:rsidR="002702ED">
        <w:rPr>
          <w:rFonts w:asciiTheme="majorHAnsi" w:hAnsiTheme="majorHAnsi" w:cstheme="minorHAnsi"/>
          <w:color w:val="46125E" w:themeColor="text1"/>
          <w:sz w:val="44"/>
          <w:szCs w:val="44"/>
        </w:rPr>
        <w:t>Bank</w:t>
      </w:r>
      <w:r w:rsidR="002702ED">
        <w:rPr>
          <w:rFonts w:asciiTheme="majorHAnsi" w:hAnsiTheme="majorHAnsi" w:cstheme="minorHAnsi"/>
          <w:color w:val="46125E" w:themeColor="text1"/>
          <w:sz w:val="44"/>
          <w:szCs w:val="44"/>
        </w:rPr>
        <w:t xml:space="preserve"> </w:t>
      </w:r>
      <w:r w:rsidR="00C45BF3" w:rsidRPr="00C45BF3">
        <w:rPr>
          <w:rFonts w:asciiTheme="majorHAnsi" w:hAnsiTheme="majorHAnsi" w:cstheme="minorHAnsi"/>
          <w:color w:val="46125E" w:themeColor="text1"/>
          <w:sz w:val="44"/>
          <w:szCs w:val="44"/>
        </w:rPr>
        <w:t>Housing Support Worker</w:t>
      </w:r>
    </w:p>
    <w:p w14:paraId="50F4BB6A" w14:textId="77777777" w:rsidR="007677D1" w:rsidRDefault="007677D1" w:rsidP="007677D1">
      <w:pPr>
        <w:jc w:val="right"/>
      </w:pPr>
    </w:p>
    <w:p w14:paraId="72773E41" w14:textId="77777777" w:rsidR="004F7DA4" w:rsidRDefault="004F7DA4" w:rsidP="007677D1">
      <w:pPr>
        <w:jc w:val="right"/>
      </w:pPr>
    </w:p>
    <w:tbl>
      <w:tblPr>
        <w:tblStyle w:val="TableGrid"/>
        <w:tblW w:w="10183" w:type="dxa"/>
        <w:tblLook w:val="04A0" w:firstRow="1" w:lastRow="0" w:firstColumn="1" w:lastColumn="0" w:noHBand="0" w:noVBand="1"/>
      </w:tblPr>
      <w:tblGrid>
        <w:gridCol w:w="3521"/>
        <w:gridCol w:w="1842"/>
        <w:gridCol w:w="1344"/>
        <w:gridCol w:w="1593"/>
        <w:gridCol w:w="1883"/>
      </w:tblGrid>
      <w:tr w:rsidR="00F0507F" w:rsidRPr="00BF2A3D" w14:paraId="030B5382" w14:textId="77777777"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75F76A66" w14:textId="36520997" w:rsidR="007C5A1A" w:rsidRPr="00F0507F" w:rsidRDefault="007C5A1A" w:rsidP="009D41A2">
            <w:pPr>
              <w:rPr>
                <w:rFonts w:ascii="Rubik" w:hAnsi="Rubik" w:cs="Rubik"/>
                <w:b/>
                <w:bCs/>
                <w:color w:val="FFFFFF" w:themeColor="background2"/>
              </w:rPr>
            </w:pPr>
            <w:r w:rsidRPr="00F0507F">
              <w:rPr>
                <w:rFonts w:ascii="Rubik" w:hAnsi="Rubik" w:cs="Rubik"/>
                <w:b/>
                <w:bCs/>
                <w:color w:val="FFFFFF" w:themeColor="background2"/>
              </w:rPr>
              <w:t xml:space="preserve">Work </w:t>
            </w:r>
            <w:r w:rsidR="000155F6">
              <w:rPr>
                <w:rFonts w:ascii="Rubik" w:hAnsi="Rubik" w:cs="Rubik"/>
                <w:b/>
                <w:bCs/>
                <w:color w:val="FFFFFF" w:themeColor="background2"/>
              </w:rPr>
              <w:t>t</w:t>
            </w:r>
            <w:r w:rsidRPr="00F0507F">
              <w:rPr>
                <w:rFonts w:ascii="Rubik" w:hAnsi="Rubik" w:cs="Rubik"/>
                <w:b/>
                <w:bCs/>
                <w:color w:val="FFFFFF" w:themeColor="background2"/>
              </w:rPr>
              <w:t>ype</w:t>
            </w:r>
          </w:p>
        </w:tc>
        <w:tc>
          <w:tcPr>
            <w:tcW w:w="1842" w:type="dxa"/>
            <w:tcBorders>
              <w:top w:val="single" w:sz="18" w:space="0" w:color="FFFFFF"/>
              <w:left w:val="single" w:sz="18" w:space="0" w:color="FFFFFF"/>
              <w:bottom w:val="single" w:sz="18" w:space="0" w:color="FFFFFF"/>
              <w:right w:val="single" w:sz="18" w:space="0" w:color="FFFFFF"/>
            </w:tcBorders>
            <w:shd w:val="clear" w:color="auto" w:fill="F9F3FB"/>
            <w:vAlign w:val="center"/>
          </w:tcPr>
          <w:p w14:paraId="6B923A0A" w14:textId="323A45C9" w:rsidR="007C5A1A" w:rsidRPr="00DF2FF5" w:rsidRDefault="002702ED" w:rsidP="009D41A2">
            <w:pPr>
              <w:rPr>
                <w:rFonts w:ascii="Rubik" w:hAnsi="Rubik" w:cs="Rubik"/>
                <w:color w:val="46125E" w:themeColor="text2"/>
                <w:sz w:val="22"/>
                <w:szCs w:val="22"/>
              </w:rPr>
            </w:pPr>
            <w:sdt>
              <w:sdtPr>
                <w:rPr>
                  <w:rFonts w:ascii="Rubik" w:hAnsi="Rubik" w:cs="Rubik"/>
                  <w:color w:val="46125E" w:themeColor="text1"/>
                  <w:sz w:val="22"/>
                  <w:szCs w:val="22"/>
                  <w:lang w:eastAsia="en-GB"/>
                </w:rPr>
                <w:id w:val="279226803"/>
                <w14:checkbox>
                  <w14:checked w14:val="0"/>
                  <w14:checkedState w14:val="2612" w14:font="MS Gothic"/>
                  <w14:uncheckedState w14:val="2610" w14:font="MS Gothic"/>
                </w14:checkbox>
              </w:sdtPr>
              <w:sdtEndPr/>
              <w:sdtContent>
                <w:r w:rsidR="00DF2FF5" w:rsidRPr="00DF2FF5">
                  <w:rPr>
                    <w:rFonts w:ascii="Segoe UI Symbol" w:eastAsia="MS Gothic" w:hAnsi="Segoe UI Symbol" w:cs="Segoe UI Symbol"/>
                    <w:color w:val="46125E" w:themeColor="text1"/>
                    <w:sz w:val="22"/>
                    <w:szCs w:val="22"/>
                    <w:lang w:eastAsia="en-GB"/>
                  </w:rPr>
                  <w:t>☐</w:t>
                </w:r>
              </w:sdtContent>
            </w:sdt>
            <w:r w:rsidR="00DF2FF5" w:rsidRPr="00DF2FF5">
              <w:rPr>
                <w:rFonts w:ascii="Rubik" w:hAnsi="Rubik" w:cs="Rubik"/>
                <w:color w:val="46125E" w:themeColor="text1"/>
                <w:sz w:val="22"/>
                <w:szCs w:val="22"/>
                <w:lang w:eastAsia="en-GB"/>
              </w:rPr>
              <w:t xml:space="preserve"> </w:t>
            </w:r>
            <w:r w:rsidR="007C5A1A" w:rsidRPr="00DF2FF5">
              <w:rPr>
                <w:rFonts w:ascii="Rubik" w:hAnsi="Rubik" w:cs="Rubik"/>
                <w:color w:val="46125E" w:themeColor="text1"/>
                <w:sz w:val="22"/>
                <w:szCs w:val="22"/>
                <w:lang w:eastAsia="en-GB"/>
              </w:rPr>
              <w:t>Home</w:t>
            </w:r>
            <w:r w:rsidR="00B87896" w:rsidRPr="00DF2FF5">
              <w:rPr>
                <w:rFonts w:ascii="Rubik" w:hAnsi="Rubik" w:cs="Rubik"/>
                <w:color w:val="46125E" w:themeColor="text1"/>
                <w:sz w:val="22"/>
                <w:szCs w:val="22"/>
                <w:lang w:eastAsia="en-GB"/>
              </w:rPr>
              <w:t xml:space="preserve"> </w:t>
            </w:r>
            <w:r w:rsidR="007C5A1A" w:rsidRPr="00DF2FF5">
              <w:rPr>
                <w:rFonts w:ascii="Rubik" w:hAnsi="Rubik" w:cs="Rubik"/>
                <w:color w:val="46125E" w:themeColor="text1"/>
                <w:sz w:val="22"/>
                <w:szCs w:val="22"/>
                <w:lang w:eastAsia="en-GB"/>
              </w:rPr>
              <w:t>based</w:t>
            </w:r>
          </w:p>
        </w:tc>
        <w:tc>
          <w:tcPr>
            <w:tcW w:w="1344" w:type="dxa"/>
            <w:tcBorders>
              <w:top w:val="single" w:sz="18" w:space="0" w:color="FFFFFF"/>
              <w:left w:val="single" w:sz="18" w:space="0" w:color="FFFFFF"/>
              <w:bottom w:val="single" w:sz="18" w:space="0" w:color="FFFFFF"/>
              <w:right w:val="single" w:sz="18" w:space="0" w:color="FFFFFF"/>
            </w:tcBorders>
            <w:shd w:val="clear" w:color="auto" w:fill="F9F3FB"/>
            <w:vAlign w:val="center"/>
          </w:tcPr>
          <w:p w14:paraId="640BC4DE" w14:textId="47D8BE32" w:rsidR="007C5A1A" w:rsidRPr="00DF2FF5" w:rsidRDefault="002702ED" w:rsidP="009D41A2">
            <w:pPr>
              <w:rPr>
                <w:rFonts w:ascii="Rubik" w:hAnsi="Rubik" w:cs="Rubik"/>
                <w:color w:val="46125E" w:themeColor="text2"/>
                <w:sz w:val="22"/>
                <w:szCs w:val="22"/>
              </w:rPr>
            </w:pPr>
            <w:sdt>
              <w:sdtPr>
                <w:rPr>
                  <w:rFonts w:ascii="Rubik" w:hAnsi="Rubik" w:cs="Rubik"/>
                  <w:color w:val="46125E" w:themeColor="text1"/>
                  <w:sz w:val="22"/>
                  <w:szCs w:val="22"/>
                  <w:lang w:eastAsia="en-GB"/>
                </w:rPr>
                <w:id w:val="1842270002"/>
                <w14:checkbox>
                  <w14:checked w14:val="0"/>
                  <w14:checkedState w14:val="2612" w14:font="MS Gothic"/>
                  <w14:uncheckedState w14:val="2610" w14:font="MS Gothic"/>
                </w14:checkbox>
              </w:sdtPr>
              <w:sdtEndPr/>
              <w:sdtContent>
                <w:r w:rsidR="00DF2FF5" w:rsidRPr="00DF2FF5">
                  <w:rPr>
                    <w:rFonts w:ascii="Segoe UI Symbol" w:eastAsia="MS Gothic" w:hAnsi="Segoe UI Symbol" w:cs="Segoe UI Symbol"/>
                    <w:color w:val="46125E" w:themeColor="text1"/>
                    <w:sz w:val="22"/>
                    <w:szCs w:val="22"/>
                    <w:lang w:eastAsia="en-GB"/>
                  </w:rPr>
                  <w:t>☐</w:t>
                </w:r>
              </w:sdtContent>
            </w:sdt>
            <w:r w:rsidR="00DF2FF5" w:rsidRPr="00DF2FF5">
              <w:rPr>
                <w:rFonts w:ascii="Rubik" w:hAnsi="Rubik" w:cs="Rubik"/>
                <w:color w:val="46125E" w:themeColor="text1"/>
                <w:sz w:val="22"/>
                <w:szCs w:val="22"/>
                <w:lang w:eastAsia="en-GB"/>
              </w:rPr>
              <w:t xml:space="preserve"> </w:t>
            </w:r>
            <w:r w:rsidR="007C5A1A" w:rsidRPr="00DF2FF5">
              <w:rPr>
                <w:rFonts w:ascii="Rubik" w:hAnsi="Rubik" w:cs="Rubik"/>
                <w:color w:val="46125E" w:themeColor="text1"/>
                <w:sz w:val="22"/>
                <w:szCs w:val="22"/>
                <w:lang w:eastAsia="en-GB"/>
              </w:rPr>
              <w:t>Agile</w:t>
            </w:r>
          </w:p>
        </w:tc>
        <w:tc>
          <w:tcPr>
            <w:tcW w:w="1593" w:type="dxa"/>
            <w:tcBorders>
              <w:top w:val="single" w:sz="18" w:space="0" w:color="FFFFFF"/>
              <w:left w:val="single" w:sz="18" w:space="0" w:color="FFFFFF"/>
              <w:right w:val="single" w:sz="18" w:space="0" w:color="FFFFFF"/>
            </w:tcBorders>
            <w:shd w:val="clear" w:color="auto" w:fill="F9F3FB"/>
            <w:vAlign w:val="center"/>
          </w:tcPr>
          <w:p w14:paraId="440E553A" w14:textId="3ECB7C1F" w:rsidR="007C5A1A" w:rsidRPr="00DF2FF5" w:rsidRDefault="002702ED" w:rsidP="009D41A2">
            <w:pPr>
              <w:rPr>
                <w:rFonts w:ascii="Rubik" w:hAnsi="Rubik" w:cs="Rubik"/>
                <w:color w:val="46125E" w:themeColor="text2"/>
                <w:sz w:val="22"/>
                <w:szCs w:val="22"/>
              </w:rPr>
            </w:pPr>
            <w:sdt>
              <w:sdtPr>
                <w:rPr>
                  <w:rFonts w:ascii="Rubik" w:hAnsi="Rubik" w:cs="Rubik"/>
                  <w:color w:val="46125E" w:themeColor="text1"/>
                  <w:sz w:val="22"/>
                  <w:szCs w:val="22"/>
                  <w:lang w:eastAsia="en-GB"/>
                </w:rPr>
                <w:id w:val="1931923072"/>
                <w14:checkbox>
                  <w14:checked w14:val="0"/>
                  <w14:checkedState w14:val="2612" w14:font="MS Gothic"/>
                  <w14:uncheckedState w14:val="2610" w14:font="MS Gothic"/>
                </w14:checkbox>
              </w:sdtPr>
              <w:sdtEndPr/>
              <w:sdtContent>
                <w:r w:rsidR="007C5A1A" w:rsidRPr="00DF2FF5">
                  <w:rPr>
                    <w:rFonts w:ascii="Segoe UI Symbol" w:eastAsia="MS Gothic" w:hAnsi="Segoe UI Symbol" w:cs="Segoe UI Symbol"/>
                    <w:color w:val="46125E" w:themeColor="text1"/>
                    <w:sz w:val="22"/>
                    <w:szCs w:val="22"/>
                    <w:lang w:eastAsia="en-GB"/>
                  </w:rPr>
                  <w:t>☐</w:t>
                </w:r>
              </w:sdtContent>
            </w:sdt>
            <w:r w:rsidR="007C5A1A" w:rsidRPr="00DF2FF5">
              <w:rPr>
                <w:rFonts w:ascii="Rubik" w:hAnsi="Rubik" w:cs="Rubik"/>
                <w:color w:val="46125E" w:themeColor="text1"/>
                <w:sz w:val="22"/>
                <w:szCs w:val="22"/>
                <w:lang w:eastAsia="en-GB"/>
              </w:rPr>
              <w:t xml:space="preserve"> Field</w:t>
            </w:r>
          </w:p>
        </w:tc>
        <w:tc>
          <w:tcPr>
            <w:tcW w:w="1883" w:type="dxa"/>
            <w:tcBorders>
              <w:top w:val="single" w:sz="18" w:space="0" w:color="FFFFFF"/>
              <w:left w:val="single" w:sz="18" w:space="0" w:color="FFFFFF"/>
              <w:right w:val="single" w:sz="18" w:space="0" w:color="FFFFFF"/>
            </w:tcBorders>
            <w:shd w:val="clear" w:color="auto" w:fill="F9F3FB"/>
            <w:vAlign w:val="center"/>
          </w:tcPr>
          <w:p w14:paraId="2FB9B96D" w14:textId="296B4FDE" w:rsidR="007C5A1A" w:rsidRPr="00DF2FF5" w:rsidRDefault="002702ED" w:rsidP="009D41A2">
            <w:pPr>
              <w:rPr>
                <w:rFonts w:ascii="Rubik" w:hAnsi="Rubik" w:cs="Rubik"/>
                <w:color w:val="46125E" w:themeColor="text2"/>
                <w:sz w:val="22"/>
                <w:szCs w:val="22"/>
              </w:rPr>
            </w:pPr>
            <w:sdt>
              <w:sdtPr>
                <w:rPr>
                  <w:rFonts w:ascii="Rubik" w:hAnsi="Rubik" w:cs="Rubik"/>
                  <w:color w:val="46125E" w:themeColor="text1"/>
                  <w:sz w:val="22"/>
                  <w:szCs w:val="22"/>
                  <w:lang w:eastAsia="en-GB"/>
                </w:rPr>
                <w:id w:val="-796835337"/>
                <w14:checkbox>
                  <w14:checked w14:val="1"/>
                  <w14:checkedState w14:val="2612" w14:font="MS Gothic"/>
                  <w14:uncheckedState w14:val="2610" w14:font="MS Gothic"/>
                </w14:checkbox>
              </w:sdtPr>
              <w:sdtEndPr/>
              <w:sdtContent>
                <w:r w:rsidR="00C45BF3">
                  <w:rPr>
                    <w:rFonts w:ascii="MS Gothic" w:eastAsia="MS Gothic" w:hAnsi="MS Gothic" w:cs="Rubik" w:hint="eastAsia"/>
                    <w:color w:val="46125E" w:themeColor="text1"/>
                    <w:sz w:val="22"/>
                    <w:szCs w:val="22"/>
                    <w:lang w:eastAsia="en-GB"/>
                  </w:rPr>
                  <w:t>☒</w:t>
                </w:r>
              </w:sdtContent>
            </w:sdt>
            <w:r w:rsidR="007C5A1A" w:rsidRPr="00DF2FF5">
              <w:rPr>
                <w:rFonts w:ascii="Rubik" w:hAnsi="Rubik" w:cs="Rubik"/>
                <w:color w:val="46125E" w:themeColor="text1"/>
                <w:sz w:val="22"/>
                <w:szCs w:val="22"/>
                <w:lang w:eastAsia="en-GB"/>
              </w:rPr>
              <w:t xml:space="preserve"> Fixed</w:t>
            </w:r>
          </w:p>
        </w:tc>
      </w:tr>
      <w:tr w:rsidR="007C5A1A" w:rsidRPr="00BF2A3D" w14:paraId="6ACEFAF7" w14:textId="77777777"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648F4B96" w14:textId="0446A9D2" w:rsidR="007C5A1A" w:rsidRPr="00F0507F" w:rsidRDefault="007C5A1A" w:rsidP="009D41A2">
            <w:pPr>
              <w:rPr>
                <w:rFonts w:ascii="Rubik" w:hAnsi="Rubik" w:cs="Rubik"/>
                <w:b/>
                <w:bCs/>
                <w:color w:val="FFFFFF" w:themeColor="background2"/>
              </w:rPr>
            </w:pPr>
            <w:r w:rsidRPr="00F0507F">
              <w:rPr>
                <w:rFonts w:ascii="Rubik" w:hAnsi="Rubik" w:cs="Rubik"/>
                <w:b/>
                <w:bCs/>
                <w:color w:val="FFFFFF" w:themeColor="background2"/>
              </w:rPr>
              <w:t>Location</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5A34F8C2" w14:textId="4E032E29" w:rsidR="007C5A1A" w:rsidRPr="00BF2A3D" w:rsidRDefault="002702ED" w:rsidP="009D41A2">
            <w:pPr>
              <w:rPr>
                <w:rFonts w:ascii="Rubik" w:hAnsi="Rubik" w:cs="Rubik"/>
                <w:color w:val="46125E" w:themeColor="text2"/>
                <w:sz w:val="20"/>
                <w:szCs w:val="20"/>
              </w:rPr>
            </w:pPr>
            <w:sdt>
              <w:sdtPr>
                <w:rPr>
                  <w:rFonts w:ascii="Rubik" w:hAnsi="Rubik" w:cs="Rubik"/>
                  <w:color w:val="46125E" w:themeColor="text1"/>
                  <w:lang w:eastAsia="en-GB"/>
                </w:rPr>
                <w:id w:val="2137052396"/>
                <w:placeholder>
                  <w:docPart w:val="DF71A0138A3640F990020979B90F2856"/>
                </w:placeholder>
                <w:text/>
              </w:sdtPr>
              <w:sdtEndPr/>
              <w:sdtContent>
                <w:r w:rsidR="00313DE6" w:rsidRPr="00313DE6">
                  <w:rPr>
                    <w:rFonts w:ascii="Rubik" w:hAnsi="Rubik" w:cs="Rubik"/>
                    <w:color w:val="46125E" w:themeColor="text1"/>
                    <w:lang w:eastAsia="en-GB"/>
                  </w:rPr>
                  <w:t xml:space="preserve">Somerset – Yeovil – </w:t>
                </w:r>
                <w:r w:rsidR="00313DE6">
                  <w:rPr>
                    <w:rFonts w:ascii="Rubik" w:hAnsi="Rubik" w:cs="Rubik"/>
                    <w:color w:val="46125E" w:themeColor="text1"/>
                    <w:lang w:eastAsia="en-GB"/>
                  </w:rPr>
                  <w:t>F</w:t>
                </w:r>
                <w:r w:rsidR="00313DE6" w:rsidRPr="00313DE6">
                  <w:rPr>
                    <w:rFonts w:ascii="Rubik" w:hAnsi="Rubik" w:cs="Rubik"/>
                    <w:color w:val="46125E" w:themeColor="text1"/>
                    <w:lang w:eastAsia="en-GB"/>
                  </w:rPr>
                  <w:t xml:space="preserve">ixed </w:t>
                </w:r>
                <w:r w:rsidR="00313DE6">
                  <w:rPr>
                    <w:rFonts w:ascii="Rubik" w:hAnsi="Rubik" w:cs="Rubik"/>
                    <w:color w:val="46125E" w:themeColor="text1"/>
                    <w:lang w:eastAsia="en-GB"/>
                  </w:rPr>
                  <w:t>B</w:t>
                </w:r>
                <w:r w:rsidR="00313DE6" w:rsidRPr="00313DE6">
                  <w:rPr>
                    <w:rFonts w:ascii="Rubik" w:hAnsi="Rubik" w:cs="Rubik"/>
                    <w:color w:val="46125E" w:themeColor="text1"/>
                    <w:lang w:eastAsia="en-GB"/>
                  </w:rPr>
                  <w:t>ase Rainbow Court – Also floating support for Swan Haven, Gold Croft and Swift Lodge</w:t>
                </w:r>
              </w:sdtContent>
            </w:sdt>
          </w:p>
        </w:tc>
      </w:tr>
      <w:tr w:rsidR="007C5A1A" w:rsidRPr="00BF2A3D" w14:paraId="73ED6286" w14:textId="77777777"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217EB50B" w14:textId="25ED871A" w:rsidR="007C5A1A" w:rsidRPr="00F0507F" w:rsidRDefault="007C5A1A" w:rsidP="009D41A2">
            <w:pPr>
              <w:rPr>
                <w:rFonts w:ascii="Rubik" w:hAnsi="Rubik" w:cs="Rubik"/>
                <w:b/>
                <w:bCs/>
                <w:color w:val="FFFFFF" w:themeColor="background2"/>
              </w:rPr>
            </w:pPr>
            <w:r w:rsidRPr="00F0507F">
              <w:rPr>
                <w:rFonts w:ascii="Rubik" w:hAnsi="Rubik" w:cs="Rubik"/>
                <w:b/>
                <w:bCs/>
                <w:color w:val="FFFFFF" w:themeColor="background2"/>
              </w:rPr>
              <w:t>Service</w:t>
            </w:r>
            <w:r w:rsidR="001A7213">
              <w:rPr>
                <w:rFonts w:ascii="Rubik" w:hAnsi="Rubik" w:cs="Rubik"/>
                <w:b/>
                <w:bCs/>
                <w:color w:val="FFFFFF" w:themeColor="background2"/>
              </w:rPr>
              <w:t xml:space="preserve"> or department</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0D61EF4D" w14:textId="18FA5408" w:rsidR="007C5A1A" w:rsidRPr="00BF2A3D" w:rsidRDefault="002702ED" w:rsidP="006214E2">
            <w:pPr>
              <w:rPr>
                <w:rFonts w:ascii="Rubik" w:hAnsi="Rubik" w:cs="Rubik"/>
                <w:color w:val="46125E" w:themeColor="text2"/>
                <w:sz w:val="20"/>
                <w:szCs w:val="20"/>
              </w:rPr>
            </w:pPr>
            <w:sdt>
              <w:sdtPr>
                <w:rPr>
                  <w:rFonts w:ascii="Rubik" w:hAnsi="Rubik" w:cs="Rubik"/>
                  <w:color w:val="46125E" w:themeColor="text1"/>
                  <w:lang w:eastAsia="en-GB"/>
                </w:rPr>
                <w:id w:val="-1012142429"/>
                <w:placeholder>
                  <w:docPart w:val="F90F9D8C1DF743B18AE8A10900CDCD4A"/>
                </w:placeholder>
                <w:text/>
              </w:sdtPr>
              <w:sdtEndPr/>
              <w:sdtContent>
                <w:r w:rsidR="006214E2" w:rsidRPr="006214E2">
                  <w:rPr>
                    <w:rFonts w:ascii="Rubik" w:hAnsi="Rubik" w:cs="Rubik"/>
                    <w:color w:val="46125E" w:themeColor="text1"/>
                    <w:lang w:eastAsia="en-GB"/>
                  </w:rPr>
                  <w:t>Operations – Housing - Somerset Additional Housing Management Service - Yeovil</w:t>
                </w:r>
              </w:sdtContent>
            </w:sdt>
          </w:p>
        </w:tc>
      </w:tr>
      <w:tr w:rsidR="007C5A1A" w:rsidRPr="00BF2A3D" w14:paraId="74FBAB48" w14:textId="77777777"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74E99840" w14:textId="5A0C2AFC" w:rsidR="007C5A1A" w:rsidRPr="00F0507F" w:rsidRDefault="007C5A1A" w:rsidP="009D41A2">
            <w:pPr>
              <w:rPr>
                <w:rFonts w:ascii="Rubik" w:hAnsi="Rubik" w:cs="Rubik"/>
                <w:b/>
                <w:bCs/>
                <w:color w:val="FFFFFF" w:themeColor="background2"/>
              </w:rPr>
            </w:pPr>
            <w:r w:rsidRPr="00F0507F">
              <w:rPr>
                <w:rFonts w:ascii="Rubik" w:hAnsi="Rubik" w:cs="Rubik"/>
                <w:b/>
                <w:bCs/>
                <w:color w:val="FFFFFF" w:themeColor="background2"/>
              </w:rPr>
              <w:t>Reporting to</w:t>
            </w:r>
            <w:r w:rsidR="007A47A4">
              <w:rPr>
                <w:rFonts w:ascii="Rubik" w:hAnsi="Rubik" w:cs="Rubik"/>
                <w:b/>
                <w:bCs/>
                <w:color w:val="FFFFFF" w:themeColor="background2"/>
              </w:rPr>
              <w:t xml:space="preserve"> (title)</w:t>
            </w:r>
          </w:p>
        </w:tc>
        <w:tc>
          <w:tcPr>
            <w:tcW w:w="6662" w:type="dxa"/>
            <w:gridSpan w:val="4"/>
            <w:tcBorders>
              <w:top w:val="single" w:sz="18" w:space="0" w:color="FFFFFF"/>
              <w:left w:val="single" w:sz="18" w:space="0" w:color="FFFFFF"/>
              <w:right w:val="single" w:sz="18" w:space="0" w:color="FFFFFF"/>
            </w:tcBorders>
            <w:shd w:val="clear" w:color="auto" w:fill="F9F3FB"/>
            <w:vAlign w:val="center"/>
          </w:tcPr>
          <w:p w14:paraId="5809DDEB" w14:textId="66BD879F" w:rsidR="007C5A1A" w:rsidRPr="00BF2A3D" w:rsidRDefault="002702ED" w:rsidP="009D41A2">
            <w:pPr>
              <w:rPr>
                <w:rFonts w:ascii="Rubik" w:hAnsi="Rubik" w:cs="Rubik"/>
                <w:color w:val="46125E" w:themeColor="text2"/>
                <w:sz w:val="20"/>
                <w:szCs w:val="20"/>
              </w:rPr>
            </w:pPr>
            <w:sdt>
              <w:sdtPr>
                <w:rPr>
                  <w:rFonts w:ascii="Rubik" w:hAnsi="Rubik" w:cs="Rubik"/>
                  <w:color w:val="46125E" w:themeColor="text1"/>
                  <w:lang w:eastAsia="en-GB"/>
                </w:rPr>
                <w:id w:val="-18089276"/>
                <w:placeholder>
                  <w:docPart w:val="30FC4C96E3404A2E8DA4EF6CDA6867EE"/>
                </w:placeholder>
                <w:text/>
              </w:sdtPr>
              <w:sdtEndPr/>
              <w:sdtContent>
                <w:r w:rsidR="00FD6C46" w:rsidRPr="00FD6C46">
                  <w:rPr>
                    <w:rFonts w:ascii="Rubik" w:hAnsi="Rubik" w:cs="Rubik"/>
                    <w:color w:val="46125E" w:themeColor="text1"/>
                    <w:lang w:eastAsia="en-GB"/>
                  </w:rPr>
                  <w:t>Service Manager</w:t>
                </w:r>
              </w:sdtContent>
            </w:sdt>
          </w:p>
        </w:tc>
      </w:tr>
      <w:tr w:rsidR="00DA3C37" w:rsidRPr="00BF2A3D" w14:paraId="17070E23" w14:textId="6EF1241C"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75E6E28A" w14:textId="45FC8EDE" w:rsidR="00DA3C37" w:rsidRPr="00F0507F" w:rsidRDefault="00DA3C37" w:rsidP="009D41A2">
            <w:pPr>
              <w:rPr>
                <w:rFonts w:ascii="Rubik" w:hAnsi="Rubik" w:cs="Rubik"/>
                <w:b/>
                <w:bCs/>
                <w:color w:val="FFFFFF" w:themeColor="background2"/>
              </w:rPr>
            </w:pPr>
            <w:r w:rsidRPr="00F0507F">
              <w:rPr>
                <w:rFonts w:ascii="Rubik" w:hAnsi="Rubik" w:cs="Rubik"/>
                <w:b/>
                <w:bCs/>
                <w:color w:val="FFFFFF" w:themeColor="background2"/>
              </w:rPr>
              <w:t>Responsible for staff</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34033D3C" w14:textId="03C8EE76" w:rsidR="00DA3C37" w:rsidRPr="00BF2A3D" w:rsidRDefault="002702ED" w:rsidP="009D41A2">
            <w:pPr>
              <w:rPr>
                <w:rFonts w:ascii="Rubik" w:hAnsi="Rubik" w:cs="Rubik"/>
                <w:color w:val="46125E" w:themeColor="text2"/>
                <w:sz w:val="20"/>
                <w:szCs w:val="20"/>
              </w:rPr>
            </w:pPr>
            <w:sdt>
              <w:sdtPr>
                <w:rPr>
                  <w:rFonts w:ascii="Rubik" w:hAnsi="Rubik" w:cs="Rubik"/>
                  <w:color w:val="46125E" w:themeColor="text1"/>
                  <w:lang w:eastAsia="en-GB"/>
                </w:rPr>
                <w:id w:val="-1769765207"/>
                <w14:checkbox>
                  <w14:checked w14:val="0"/>
                  <w14:checkedState w14:val="2612" w14:font="MS Gothic"/>
                  <w14:uncheckedState w14:val="2610" w14:font="MS Gothic"/>
                </w14:checkbox>
              </w:sdtPr>
              <w:sdtEndPr/>
              <w:sdtContent>
                <w:r w:rsidR="00DF2FF5">
                  <w:rPr>
                    <w:rFonts w:ascii="MS Gothic" w:eastAsia="MS Gothic" w:hAnsi="MS Gothic" w:cs="Rubik" w:hint="eastAsia"/>
                    <w:color w:val="46125E" w:themeColor="text1"/>
                    <w:lang w:eastAsia="en-GB"/>
                  </w:rPr>
                  <w:t>☐</w:t>
                </w:r>
              </w:sdtContent>
            </w:sdt>
            <w:r w:rsidR="00DA3C37" w:rsidRPr="00140AC5">
              <w:rPr>
                <w:rFonts w:ascii="Rubik" w:hAnsi="Rubik" w:cs="Rubik"/>
                <w:color w:val="46125E" w:themeColor="text1"/>
                <w:lang w:eastAsia="en-GB"/>
              </w:rPr>
              <w:t xml:space="preserve"> </w:t>
            </w:r>
            <w:r w:rsidR="00DA3C37">
              <w:rPr>
                <w:rFonts w:ascii="Rubik" w:hAnsi="Rubik" w:cs="Rubik"/>
                <w:color w:val="46125E" w:themeColor="text1"/>
                <w:lang w:eastAsia="en-GB"/>
              </w:rPr>
              <w:t xml:space="preserve">Yes  </w:t>
            </w:r>
            <w:r w:rsidR="000155F6">
              <w:rPr>
                <w:rFonts w:ascii="Rubik" w:hAnsi="Rubik" w:cs="Rubik"/>
                <w:color w:val="46125E" w:themeColor="text1"/>
                <w:lang w:eastAsia="en-GB"/>
              </w:rPr>
              <w:t xml:space="preserve">             </w:t>
            </w:r>
            <w:sdt>
              <w:sdtPr>
                <w:rPr>
                  <w:rFonts w:ascii="Rubik" w:hAnsi="Rubik" w:cs="Rubik"/>
                  <w:color w:val="46125E" w:themeColor="text1"/>
                  <w:lang w:eastAsia="en-GB"/>
                </w:rPr>
                <w:id w:val="-1045215173"/>
                <w14:checkbox>
                  <w14:checked w14:val="1"/>
                  <w14:checkedState w14:val="2612" w14:font="MS Gothic"/>
                  <w14:uncheckedState w14:val="2610" w14:font="MS Gothic"/>
                </w14:checkbox>
              </w:sdtPr>
              <w:sdtEndPr/>
              <w:sdtContent>
                <w:r w:rsidR="00FD6C46">
                  <w:rPr>
                    <w:rFonts w:ascii="MS Gothic" w:eastAsia="MS Gothic" w:hAnsi="MS Gothic" w:cs="Rubik" w:hint="eastAsia"/>
                    <w:color w:val="46125E" w:themeColor="text1"/>
                    <w:lang w:eastAsia="en-GB"/>
                  </w:rPr>
                  <w:t>☒</w:t>
                </w:r>
              </w:sdtContent>
            </w:sdt>
            <w:r w:rsidR="00DA3C37" w:rsidRPr="00140AC5">
              <w:rPr>
                <w:rFonts w:ascii="Rubik" w:hAnsi="Rubik" w:cs="Rubik"/>
                <w:color w:val="46125E" w:themeColor="text1"/>
                <w:lang w:eastAsia="en-GB"/>
              </w:rPr>
              <w:t xml:space="preserve"> </w:t>
            </w:r>
            <w:r w:rsidR="00DA3C37">
              <w:rPr>
                <w:rFonts w:ascii="Rubik" w:hAnsi="Rubik" w:cs="Rubik"/>
                <w:color w:val="46125E" w:themeColor="text1"/>
                <w:lang w:eastAsia="en-GB"/>
              </w:rPr>
              <w:t>No</w:t>
            </w:r>
          </w:p>
        </w:tc>
      </w:tr>
      <w:tr w:rsidR="000155F6" w:rsidRPr="00BF2A3D" w14:paraId="4521F9C2" w14:textId="77777777" w:rsidTr="008730AD">
        <w:trPr>
          <w:trHeight w:val="850"/>
        </w:trPr>
        <w:tc>
          <w:tcPr>
            <w:tcW w:w="3521"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2E4FC5BB" w14:textId="0501C546" w:rsidR="000155F6" w:rsidRPr="00F0507F" w:rsidRDefault="000155F6" w:rsidP="00FB192A">
            <w:pPr>
              <w:rPr>
                <w:rFonts w:ascii="Rubik" w:hAnsi="Rubik" w:cs="Rubik"/>
                <w:b/>
                <w:bCs/>
                <w:color w:val="FFFFFF" w:themeColor="background2"/>
              </w:rPr>
            </w:pPr>
            <w:r>
              <w:rPr>
                <w:rFonts w:ascii="Rubik" w:hAnsi="Rubik" w:cs="Rubik"/>
                <w:b/>
                <w:bCs/>
                <w:color w:val="FFFFFF" w:themeColor="background2"/>
              </w:rPr>
              <w:t>Budget manager</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456169BB" w14:textId="46552A42" w:rsidR="000155F6" w:rsidRPr="00BF2A3D" w:rsidRDefault="002702ED" w:rsidP="00FB192A">
            <w:pPr>
              <w:rPr>
                <w:rFonts w:ascii="Rubik" w:hAnsi="Rubik" w:cs="Rubik"/>
                <w:color w:val="46125E" w:themeColor="text2"/>
                <w:sz w:val="20"/>
                <w:szCs w:val="20"/>
              </w:rPr>
            </w:pPr>
            <w:sdt>
              <w:sdtPr>
                <w:rPr>
                  <w:rFonts w:ascii="Rubik" w:hAnsi="Rubik" w:cs="Rubik"/>
                  <w:color w:val="46125E" w:themeColor="text1"/>
                  <w:lang w:eastAsia="en-GB"/>
                </w:rPr>
                <w:id w:val="2032296565"/>
                <w14:checkbox>
                  <w14:checked w14:val="0"/>
                  <w14:checkedState w14:val="2612" w14:font="MS Gothic"/>
                  <w14:uncheckedState w14:val="2610" w14:font="MS Gothic"/>
                </w14:checkbox>
              </w:sdtPr>
              <w:sdtEndPr/>
              <w:sdtContent>
                <w:r w:rsidR="000155F6" w:rsidRPr="00140AC5">
                  <w:rPr>
                    <w:rFonts w:ascii="Segoe UI Symbol" w:eastAsia="MS Gothic" w:hAnsi="Segoe UI Symbol" w:cs="Segoe UI Symbol"/>
                    <w:color w:val="46125E" w:themeColor="text1"/>
                    <w:lang w:eastAsia="en-GB"/>
                  </w:rPr>
                  <w:t>☐</w:t>
                </w:r>
              </w:sdtContent>
            </w:sdt>
            <w:r w:rsidR="000155F6" w:rsidRPr="00140AC5">
              <w:rPr>
                <w:rFonts w:ascii="Rubik" w:hAnsi="Rubik" w:cs="Rubik"/>
                <w:color w:val="46125E" w:themeColor="text1"/>
                <w:lang w:eastAsia="en-GB"/>
              </w:rPr>
              <w:t xml:space="preserve"> </w:t>
            </w:r>
            <w:r w:rsidR="000155F6">
              <w:rPr>
                <w:rFonts w:ascii="Rubik" w:hAnsi="Rubik" w:cs="Rubik"/>
                <w:color w:val="46125E" w:themeColor="text1"/>
                <w:lang w:eastAsia="en-GB"/>
              </w:rPr>
              <w:t xml:space="preserve">Yes              </w:t>
            </w:r>
            <w:r w:rsidR="00C51F16">
              <w:rPr>
                <w:rFonts w:ascii="Rubik" w:hAnsi="Rubik" w:cs="Rubik"/>
                <w:color w:val="46125E" w:themeColor="text1"/>
                <w:lang w:eastAsia="en-GB"/>
              </w:rPr>
              <w:t xml:space="preserve"> </w:t>
            </w:r>
            <w:r w:rsidR="000155F6">
              <w:rPr>
                <w:rFonts w:ascii="Rubik" w:hAnsi="Rubik" w:cs="Rubik"/>
                <w:color w:val="46125E" w:themeColor="text1"/>
                <w:lang w:eastAsia="en-GB"/>
              </w:rPr>
              <w:t xml:space="preserve"> </w:t>
            </w:r>
            <w:sdt>
              <w:sdtPr>
                <w:rPr>
                  <w:rFonts w:ascii="Rubik" w:hAnsi="Rubik" w:cs="Rubik"/>
                  <w:color w:val="46125E" w:themeColor="text1"/>
                  <w:lang w:eastAsia="en-GB"/>
                </w:rPr>
                <w:id w:val="2067531537"/>
                <w14:checkbox>
                  <w14:checked w14:val="0"/>
                  <w14:checkedState w14:val="2612" w14:font="MS Gothic"/>
                  <w14:uncheckedState w14:val="2610" w14:font="MS Gothic"/>
                </w14:checkbox>
              </w:sdtPr>
              <w:sdtEndPr/>
              <w:sdtContent>
                <w:r w:rsidR="000155F6" w:rsidRPr="00140AC5">
                  <w:rPr>
                    <w:rFonts w:ascii="Segoe UI Symbol" w:eastAsia="MS Gothic" w:hAnsi="Segoe UI Symbol" w:cs="Segoe UI Symbol"/>
                    <w:color w:val="46125E" w:themeColor="text1"/>
                    <w:lang w:eastAsia="en-GB"/>
                  </w:rPr>
                  <w:t>☐</w:t>
                </w:r>
              </w:sdtContent>
            </w:sdt>
            <w:r w:rsidR="000155F6" w:rsidRPr="00140AC5">
              <w:rPr>
                <w:rFonts w:ascii="Rubik" w:hAnsi="Rubik" w:cs="Rubik"/>
                <w:color w:val="46125E" w:themeColor="text1"/>
                <w:lang w:eastAsia="en-GB"/>
              </w:rPr>
              <w:t xml:space="preserve"> </w:t>
            </w:r>
            <w:r w:rsidR="000155F6">
              <w:rPr>
                <w:rFonts w:ascii="Rubik" w:hAnsi="Rubik" w:cs="Rubik"/>
                <w:color w:val="46125E" w:themeColor="text1"/>
                <w:lang w:eastAsia="en-GB"/>
              </w:rPr>
              <w:t>No</w:t>
            </w:r>
          </w:p>
        </w:tc>
      </w:tr>
      <w:tr w:rsidR="00686A8A" w:rsidRPr="00BF2A3D" w14:paraId="53F110FD" w14:textId="77777777" w:rsidTr="00132DE0">
        <w:trPr>
          <w:trHeight w:val="340"/>
        </w:trPr>
        <w:tc>
          <w:tcPr>
            <w:tcW w:w="3521" w:type="dxa"/>
            <w:tcBorders>
              <w:top w:val="single" w:sz="18" w:space="0" w:color="FFFFFF"/>
              <w:left w:val="single" w:sz="18" w:space="0" w:color="FFFFFF"/>
              <w:bottom w:val="single" w:sz="18" w:space="0" w:color="FFFFFF"/>
              <w:right w:val="single" w:sz="18" w:space="0" w:color="FFFFFF"/>
            </w:tcBorders>
            <w:shd w:val="clear" w:color="auto" w:fill="auto"/>
            <w:vAlign w:val="center"/>
          </w:tcPr>
          <w:p w14:paraId="19F96A2D" w14:textId="77777777" w:rsidR="00F32ED3" w:rsidRDefault="00F32ED3" w:rsidP="009D41A2">
            <w:pPr>
              <w:rPr>
                <w:rFonts w:ascii="Rubik" w:hAnsi="Rubik" w:cs="Rubik"/>
                <w:b/>
                <w:bCs/>
                <w:color w:val="681C8D" w:themeColor="accent1"/>
              </w:rPr>
            </w:pPr>
          </w:p>
          <w:p w14:paraId="386131DB" w14:textId="74322D8E" w:rsidR="00686A8A" w:rsidRPr="00132DE0" w:rsidRDefault="00686A8A" w:rsidP="009D41A2">
            <w:pPr>
              <w:rPr>
                <w:rFonts w:ascii="Rubik" w:hAnsi="Rubik" w:cs="Rubik"/>
                <w:b/>
                <w:bCs/>
                <w:color w:val="681C8D" w:themeColor="accent1"/>
              </w:rPr>
            </w:pP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auto"/>
            <w:vAlign w:val="center"/>
          </w:tcPr>
          <w:p w14:paraId="03C266DE" w14:textId="77777777" w:rsidR="00686A8A" w:rsidRPr="00C51F16" w:rsidRDefault="00686A8A" w:rsidP="009D41A2">
            <w:pPr>
              <w:rPr>
                <w:rFonts w:asciiTheme="minorHAnsi" w:hAnsiTheme="minorHAnsi" w:cstheme="minorHAnsi"/>
                <w:color w:val="46125E" w:themeColor="text2"/>
                <w:sz w:val="20"/>
                <w:szCs w:val="20"/>
              </w:rPr>
            </w:pPr>
          </w:p>
        </w:tc>
      </w:tr>
      <w:tr w:rsidR="00DB6CE8" w:rsidRPr="00BF2A3D" w14:paraId="56FC16E4" w14:textId="77777777" w:rsidTr="00534B14">
        <w:trPr>
          <w:trHeight w:val="680"/>
        </w:trPr>
        <w:tc>
          <w:tcPr>
            <w:tcW w:w="3521" w:type="dxa"/>
            <w:tcBorders>
              <w:top w:val="single" w:sz="18" w:space="0" w:color="FFFFFF"/>
              <w:left w:val="single" w:sz="18" w:space="0" w:color="FFFFFF"/>
              <w:bottom w:val="single" w:sz="18" w:space="0" w:color="FFFFFF"/>
              <w:right w:val="single" w:sz="18" w:space="0" w:color="FFFFFF"/>
            </w:tcBorders>
            <w:shd w:val="clear" w:color="auto" w:fill="85A5F1" w:themeFill="accent2" w:themeFillTint="99"/>
            <w:vAlign w:val="center"/>
          </w:tcPr>
          <w:p w14:paraId="04B607D2" w14:textId="2FF9D41D" w:rsidR="00DB6CE8" w:rsidRPr="00F0507F" w:rsidRDefault="00DB6CE8" w:rsidP="009D41A2">
            <w:pPr>
              <w:rPr>
                <w:rFonts w:ascii="Rubik" w:hAnsi="Rubik" w:cs="Rubik"/>
                <w:b/>
                <w:bCs/>
                <w:color w:val="FFFFFF" w:themeColor="background2"/>
              </w:rPr>
            </w:pPr>
            <w:r w:rsidRPr="00F0507F">
              <w:rPr>
                <w:rFonts w:ascii="Rubik" w:hAnsi="Rubik" w:cs="Rubik"/>
                <w:b/>
                <w:bCs/>
                <w:color w:val="FFFFFF" w:themeColor="background2"/>
              </w:rPr>
              <w:t xml:space="preserve">Disclosure and Barring </w:t>
            </w:r>
            <w:r w:rsidR="000155F6">
              <w:rPr>
                <w:rFonts w:ascii="Rubik" w:hAnsi="Rubik" w:cs="Rubik"/>
                <w:b/>
                <w:bCs/>
                <w:color w:val="FFFFFF" w:themeColor="background2"/>
              </w:rPr>
              <w:t>c</w:t>
            </w:r>
            <w:r w:rsidRPr="00F0507F">
              <w:rPr>
                <w:rFonts w:ascii="Rubik" w:hAnsi="Rubik" w:cs="Rubik"/>
                <w:b/>
                <w:bCs/>
                <w:color w:val="FFFFFF" w:themeColor="background2"/>
              </w:rPr>
              <w:t>heck</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2E2D5B20" w14:textId="27EC401B" w:rsidR="007A47A4" w:rsidRPr="007A47A4" w:rsidRDefault="00DB6CE8" w:rsidP="009D41A2">
            <w:pPr>
              <w:rPr>
                <w:rFonts w:asciiTheme="minorHAnsi" w:hAnsiTheme="minorHAnsi" w:cstheme="minorHAnsi"/>
                <w:color w:val="46125E" w:themeColor="text2"/>
                <w:sz w:val="20"/>
                <w:szCs w:val="20"/>
              </w:rPr>
            </w:pPr>
            <w:r w:rsidRPr="00C51F16">
              <w:rPr>
                <w:rFonts w:asciiTheme="minorHAnsi" w:hAnsiTheme="minorHAnsi" w:cstheme="minorHAnsi"/>
                <w:color w:val="46125E" w:themeColor="text2"/>
                <w:sz w:val="20"/>
                <w:szCs w:val="20"/>
              </w:rPr>
              <w:t xml:space="preserve">If a new or revised </w:t>
            </w:r>
            <w:r w:rsidR="00FB15B0" w:rsidRPr="00C51F16">
              <w:rPr>
                <w:rFonts w:asciiTheme="minorHAnsi" w:hAnsiTheme="minorHAnsi" w:cstheme="minorHAnsi"/>
                <w:color w:val="46125E" w:themeColor="text2"/>
                <w:sz w:val="20"/>
                <w:szCs w:val="20"/>
              </w:rPr>
              <w:t>role, the level</w:t>
            </w:r>
            <w:r w:rsidR="002F21B9">
              <w:rPr>
                <w:rFonts w:asciiTheme="minorHAnsi" w:hAnsiTheme="minorHAnsi" w:cstheme="minorHAnsi"/>
                <w:color w:val="46125E" w:themeColor="text2"/>
                <w:sz w:val="20"/>
                <w:szCs w:val="20"/>
              </w:rPr>
              <w:t xml:space="preserve"> must</w:t>
            </w:r>
            <w:r w:rsidR="00FB15B0" w:rsidRPr="00C51F16">
              <w:rPr>
                <w:rFonts w:asciiTheme="minorHAnsi" w:hAnsiTheme="minorHAnsi" w:cstheme="minorHAnsi"/>
                <w:color w:val="46125E" w:themeColor="text2"/>
                <w:sz w:val="20"/>
                <w:szCs w:val="20"/>
              </w:rPr>
              <w:t xml:space="preserve"> be assessed by the People Team</w:t>
            </w:r>
          </w:p>
          <w:sdt>
            <w:sdtPr>
              <w:rPr>
                <w:rFonts w:ascii="Rubik" w:hAnsi="Rubik" w:cs="Rubik"/>
                <w:color w:val="46125E" w:themeColor="text2"/>
                <w:sz w:val="22"/>
                <w:szCs w:val="22"/>
              </w:rPr>
              <w:id w:val="-433600356"/>
              <w:placeholder>
                <w:docPart w:val="7834327CE8DB4EDA81CA80BD7464474D"/>
              </w:placeholder>
              <w:dropDownList>
                <w:listItem w:value="Choose an item."/>
                <w:listItem w:displayText="Not applicable to the role" w:value="Not applicable to the role"/>
                <w:listItem w:displayText="Basic Disclosure" w:value="Basic Disclosure"/>
                <w:listItem w:displayText="Standard Disclosure" w:value="Standard Disclosure"/>
                <w:listItem w:displayText="Enhanced Disclosure" w:value="Enhanced Disclosure"/>
                <w:listItem w:displayText="Enhanced Disclosure with Adults Barred List" w:value="Enhanced Disclosure with Adults Barred List"/>
                <w:listItem w:displayText="Enhanced Disclosure with Children's Barred List" w:value="Enhanced Disclosure with Children's Barred List"/>
                <w:listItem w:displayText="Enhanced Disclosure with Adult &amp; Children's Barred lists" w:value="Enhanced Disclosure with Adult &amp; Children's Barred lists"/>
              </w:dropDownList>
            </w:sdtPr>
            <w:sdtEndPr/>
            <w:sdtContent>
              <w:p w14:paraId="3EF71055" w14:textId="5A4AF816" w:rsidR="00C51F16" w:rsidRPr="00BF2A3D" w:rsidRDefault="00FD6C46" w:rsidP="009D41A2">
                <w:pPr>
                  <w:rPr>
                    <w:rFonts w:ascii="Rubik" w:hAnsi="Rubik" w:cs="Rubik"/>
                    <w:color w:val="46125E" w:themeColor="text2"/>
                    <w:sz w:val="20"/>
                    <w:szCs w:val="20"/>
                  </w:rPr>
                </w:pPr>
                <w:r>
                  <w:rPr>
                    <w:rFonts w:ascii="Rubik" w:hAnsi="Rubik" w:cs="Rubik"/>
                    <w:color w:val="46125E" w:themeColor="text2"/>
                    <w:sz w:val="22"/>
                    <w:szCs w:val="22"/>
                  </w:rPr>
                  <w:t>Enhanced Disclosure with Adults Barred List</w:t>
                </w:r>
              </w:p>
            </w:sdtContent>
          </w:sdt>
        </w:tc>
      </w:tr>
      <w:tr w:rsidR="00502958" w:rsidRPr="00BF2A3D" w14:paraId="4E617FB1" w14:textId="77777777" w:rsidTr="00534B14">
        <w:trPr>
          <w:trHeight w:val="624"/>
        </w:trPr>
        <w:tc>
          <w:tcPr>
            <w:tcW w:w="3521" w:type="dxa"/>
            <w:tcBorders>
              <w:top w:val="single" w:sz="18" w:space="0" w:color="FFFFFF"/>
              <w:left w:val="single" w:sz="18" w:space="0" w:color="FFFFFF"/>
              <w:bottom w:val="single" w:sz="18" w:space="0" w:color="FFFFFF"/>
              <w:right w:val="single" w:sz="18" w:space="0" w:color="FFFFFF"/>
            </w:tcBorders>
            <w:shd w:val="clear" w:color="auto" w:fill="85A5F1" w:themeFill="accent2" w:themeFillTint="99"/>
            <w:vAlign w:val="center"/>
          </w:tcPr>
          <w:p w14:paraId="0C5B7BC7" w14:textId="79A0F519" w:rsidR="00502958" w:rsidRPr="00F0507F" w:rsidRDefault="00A52133" w:rsidP="009D41A2">
            <w:pPr>
              <w:rPr>
                <w:rFonts w:ascii="Rubik" w:hAnsi="Rubik" w:cs="Rubik"/>
                <w:b/>
                <w:bCs/>
                <w:color w:val="FFFFFF" w:themeColor="background2"/>
              </w:rPr>
            </w:pPr>
            <w:r>
              <w:rPr>
                <w:rFonts w:ascii="Rubik" w:hAnsi="Rubik" w:cs="Rubik"/>
                <w:b/>
                <w:bCs/>
                <w:color w:val="FFFFFF" w:themeColor="background2"/>
              </w:rPr>
              <w:t xml:space="preserve">Pay </w:t>
            </w:r>
            <w:r w:rsidR="002F21B9">
              <w:rPr>
                <w:rFonts w:ascii="Rubik" w:hAnsi="Rubik" w:cs="Rubik"/>
                <w:b/>
                <w:bCs/>
                <w:color w:val="FFFFFF" w:themeColor="background2"/>
              </w:rPr>
              <w:t>b</w:t>
            </w:r>
            <w:r>
              <w:rPr>
                <w:rFonts w:ascii="Rubik" w:hAnsi="Rubik" w:cs="Rubik"/>
                <w:b/>
                <w:bCs/>
                <w:color w:val="FFFFFF" w:themeColor="background2"/>
              </w:rPr>
              <w:t xml:space="preserve">and / Job </w:t>
            </w:r>
            <w:r w:rsidR="002F21B9">
              <w:rPr>
                <w:rFonts w:ascii="Rubik" w:hAnsi="Rubik" w:cs="Rubik"/>
                <w:b/>
                <w:bCs/>
                <w:color w:val="FFFFFF" w:themeColor="background2"/>
              </w:rPr>
              <w:t>r</w:t>
            </w:r>
            <w:r>
              <w:rPr>
                <w:rFonts w:ascii="Rubik" w:hAnsi="Rubik" w:cs="Rubik"/>
                <w:b/>
                <w:bCs/>
                <w:color w:val="FFFFFF" w:themeColor="background2"/>
              </w:rPr>
              <w:t xml:space="preserve">ole </w:t>
            </w:r>
            <w:r w:rsidR="002F21B9">
              <w:rPr>
                <w:rFonts w:ascii="Rubik" w:hAnsi="Rubik" w:cs="Rubik"/>
                <w:b/>
                <w:bCs/>
                <w:color w:val="FFFFFF" w:themeColor="background2"/>
              </w:rPr>
              <w:t>l</w:t>
            </w:r>
            <w:r>
              <w:rPr>
                <w:rFonts w:ascii="Rubik" w:hAnsi="Rubik" w:cs="Rubik"/>
                <w:b/>
                <w:bCs/>
                <w:color w:val="FFFFFF" w:themeColor="background2"/>
              </w:rPr>
              <w:t>evel</w:t>
            </w:r>
          </w:p>
        </w:tc>
        <w:sdt>
          <w:sdtPr>
            <w:rPr>
              <w:rFonts w:ascii="Rubik" w:hAnsi="Rubik" w:cs="Rubik"/>
              <w:color w:val="46125E" w:themeColor="text1"/>
            </w:rPr>
            <w:id w:val="1879975420"/>
            <w:placeholder>
              <w:docPart w:val="85A0ED1A0AE04EF5939CBAF669F24384"/>
            </w:placeholder>
            <w:dropDownList>
              <w:listItem w:value="Choose an item."/>
              <w:listItem w:displayText="1. Support (Auxiliary)" w:value="1. Support (Auxiliary)"/>
              <w:listItem w:displayText="2. Senior Support" w:value="2. Senior Support"/>
              <w:listItem w:displayText="3. Professional" w:value="3. Professional"/>
              <w:listItem w:displayText="4. Senior Professional" w:value="4. Senior Professional"/>
              <w:listItem w:displayText="5. Manager" w:value="5. Manager"/>
              <w:listItem w:displayText="6. Senior Manager" w:value="6. Senior Manager"/>
              <w:listItem w:displayText="7. Director (Level 2)" w:value="7. Director (Level 2)"/>
              <w:listItem w:displayText="8. Associate Director/Director (Level 1)" w:value="8. Associate Director/Director (Level 1)"/>
              <w:listItem w:displayText="AfC Band 3" w:value="AfC Band 3"/>
              <w:listItem w:displayText="AfC Band 4" w:value="AfC Band 4"/>
              <w:listItem w:displayText="AfC Band 5" w:value="AfC Band 5"/>
              <w:listItem w:displayText="AfC Band 6" w:value="AfC Band 6"/>
              <w:listItem w:displayText="AfC Band 7" w:value="AfC Band 7"/>
              <w:listItem w:displayText="AfC Band 8" w:value="AfC Band 8"/>
            </w:dropDownList>
          </w:sdtPr>
          <w:sdtEndPr/>
          <w:sdtContent>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2CA844BB" w14:textId="1F81F7C1" w:rsidR="00502958" w:rsidRPr="0028066E" w:rsidRDefault="00FD6C46" w:rsidP="009D41A2">
                <w:pPr>
                  <w:rPr>
                    <w:rFonts w:ascii="Rubik" w:hAnsi="Rubik" w:cs="Rubik"/>
                    <w:color w:val="46125E" w:themeColor="text2"/>
                  </w:rPr>
                </w:pPr>
                <w:r>
                  <w:rPr>
                    <w:rFonts w:ascii="Rubik" w:hAnsi="Rubik" w:cs="Rubik"/>
                    <w:color w:val="46125E" w:themeColor="text1"/>
                  </w:rPr>
                  <w:t>2. Senior Support</w:t>
                </w:r>
              </w:p>
            </w:tc>
          </w:sdtContent>
        </w:sdt>
      </w:tr>
      <w:tr w:rsidR="00662395" w:rsidRPr="00BF2A3D" w14:paraId="4E179079" w14:textId="77777777" w:rsidTr="00534B14">
        <w:trPr>
          <w:trHeight w:val="567"/>
        </w:trPr>
        <w:tc>
          <w:tcPr>
            <w:tcW w:w="3521" w:type="dxa"/>
            <w:tcBorders>
              <w:top w:val="single" w:sz="18" w:space="0" w:color="FFFFFF"/>
              <w:left w:val="single" w:sz="18" w:space="0" w:color="FFFFFF"/>
              <w:bottom w:val="single" w:sz="18" w:space="0" w:color="FFFFFF"/>
              <w:right w:val="single" w:sz="18" w:space="0" w:color="FFFFFF"/>
            </w:tcBorders>
            <w:shd w:val="clear" w:color="auto" w:fill="85A5F1" w:themeFill="accent2" w:themeFillTint="99"/>
            <w:vAlign w:val="center"/>
          </w:tcPr>
          <w:p w14:paraId="61BFBBB8" w14:textId="367EDD8D" w:rsidR="00662395" w:rsidRDefault="00662395" w:rsidP="009D41A2">
            <w:pPr>
              <w:rPr>
                <w:rFonts w:ascii="Rubik" w:hAnsi="Rubik" w:cs="Rubik"/>
                <w:b/>
                <w:bCs/>
                <w:color w:val="FFFFFF" w:themeColor="background2"/>
              </w:rPr>
            </w:pPr>
            <w:r w:rsidRPr="005E1DE1">
              <w:rPr>
                <w:rFonts w:ascii="Rubik" w:hAnsi="Rubik" w:cs="Rubik"/>
                <w:b/>
                <w:bCs/>
                <w:color w:val="FFFFFF" w:themeColor="background1"/>
              </w:rPr>
              <w:t>Evaluated On (Date):</w:t>
            </w:r>
          </w:p>
        </w:tc>
        <w:sdt>
          <w:sdtPr>
            <w:rPr>
              <w:rFonts w:ascii="Rubik" w:hAnsi="Rubik" w:cs="Rubik"/>
              <w:color w:val="46125E" w:themeColor="text1"/>
            </w:rPr>
            <w:id w:val="-1879613764"/>
            <w:placeholder>
              <w:docPart w:val="0F4C10C227F84ED2A882C2DCAF6ECBEB"/>
            </w:placeholder>
            <w:date w:fullDate="2025-03-07T00:00:00Z">
              <w:dateFormat w:val="dd/MM/yyyy"/>
              <w:lid w:val="en-GB"/>
              <w:storeMappedDataAs w:val="dateTime"/>
              <w:calendar w:val="gregorian"/>
            </w:date>
          </w:sdtPr>
          <w:sdtEndPr/>
          <w:sdtContent>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139173E3" w14:textId="2350015A" w:rsidR="00662395" w:rsidRPr="0028066E" w:rsidRDefault="00FD6C46" w:rsidP="009D41A2">
                <w:pPr>
                  <w:rPr>
                    <w:rFonts w:ascii="Rubik" w:hAnsi="Rubik" w:cs="Rubik"/>
                    <w:color w:val="46125E" w:themeColor="text1"/>
                  </w:rPr>
                </w:pPr>
                <w:r>
                  <w:rPr>
                    <w:rFonts w:ascii="Rubik" w:hAnsi="Rubik" w:cs="Rubik"/>
                    <w:color w:val="46125E" w:themeColor="text1"/>
                  </w:rPr>
                  <w:t>07/03/2025</w:t>
                </w:r>
              </w:p>
            </w:tc>
          </w:sdtContent>
        </w:sdt>
      </w:tr>
      <w:tr w:rsidR="00662395" w:rsidRPr="00BF2A3D" w14:paraId="7EE3081D" w14:textId="77777777" w:rsidTr="00534B14">
        <w:trPr>
          <w:trHeight w:val="624"/>
        </w:trPr>
        <w:tc>
          <w:tcPr>
            <w:tcW w:w="3521" w:type="dxa"/>
            <w:tcBorders>
              <w:top w:val="single" w:sz="18" w:space="0" w:color="FFFFFF"/>
              <w:left w:val="single" w:sz="18" w:space="0" w:color="FFFFFF"/>
              <w:bottom w:val="single" w:sz="18" w:space="0" w:color="FFFFFF"/>
              <w:right w:val="single" w:sz="18" w:space="0" w:color="FFFFFF"/>
            </w:tcBorders>
            <w:shd w:val="clear" w:color="auto" w:fill="85A5F1" w:themeFill="accent2" w:themeFillTint="99"/>
            <w:vAlign w:val="center"/>
          </w:tcPr>
          <w:p w14:paraId="28334DD5" w14:textId="77DC270B" w:rsidR="00662395" w:rsidRDefault="00662395" w:rsidP="009D41A2">
            <w:pPr>
              <w:rPr>
                <w:rFonts w:ascii="Rubik" w:hAnsi="Rubik" w:cs="Rubik"/>
                <w:b/>
                <w:bCs/>
                <w:color w:val="FFFFFF" w:themeColor="background2"/>
              </w:rPr>
            </w:pPr>
            <w:r w:rsidRPr="005E1DE1">
              <w:rPr>
                <w:rFonts w:ascii="Rubik" w:hAnsi="Rubik" w:cs="Rubik"/>
                <w:b/>
                <w:bCs/>
                <w:color w:val="FFFFFF" w:themeColor="background1"/>
              </w:rPr>
              <w:t xml:space="preserve">Job </w:t>
            </w:r>
            <w:r>
              <w:rPr>
                <w:rFonts w:ascii="Rubik" w:hAnsi="Rubik" w:cs="Rubik"/>
                <w:b/>
                <w:bCs/>
                <w:color w:val="FFFFFF" w:themeColor="background1"/>
              </w:rPr>
              <w:t xml:space="preserve">Code </w:t>
            </w:r>
            <w:r w:rsidRPr="005E1DE1">
              <w:rPr>
                <w:rFonts w:ascii="Rubik" w:hAnsi="Rubik" w:cs="Rubik"/>
                <w:b/>
                <w:bCs/>
                <w:color w:val="FFFFFF" w:themeColor="background1"/>
              </w:rPr>
              <w:t>Reference:</w:t>
            </w:r>
          </w:p>
        </w:tc>
        <w:tc>
          <w:tcPr>
            <w:tcW w:w="6662" w:type="dxa"/>
            <w:gridSpan w:val="4"/>
            <w:tcBorders>
              <w:top w:val="single" w:sz="18" w:space="0" w:color="FFFFFF"/>
              <w:left w:val="single" w:sz="18" w:space="0" w:color="FFFFFF"/>
              <w:bottom w:val="single" w:sz="18" w:space="0" w:color="FFFFFF"/>
              <w:right w:val="single" w:sz="18" w:space="0" w:color="FFFFFF"/>
            </w:tcBorders>
            <w:shd w:val="clear" w:color="auto" w:fill="F9F3FB"/>
            <w:vAlign w:val="center"/>
          </w:tcPr>
          <w:p w14:paraId="533DA4AB" w14:textId="303BACAC" w:rsidR="00662395" w:rsidRPr="0028066E" w:rsidRDefault="002702ED" w:rsidP="009D41A2">
            <w:pPr>
              <w:rPr>
                <w:rFonts w:ascii="Rubik" w:hAnsi="Rubik" w:cs="Rubik"/>
                <w:color w:val="46125E" w:themeColor="text1"/>
              </w:rPr>
            </w:pPr>
            <w:sdt>
              <w:sdtPr>
                <w:rPr>
                  <w:rFonts w:ascii="Rubik" w:hAnsi="Rubik" w:cs="Rubik"/>
                  <w:color w:val="46125E" w:themeColor="text1"/>
                  <w:lang w:eastAsia="en-GB"/>
                </w:rPr>
                <w:id w:val="-1985457729"/>
                <w:placeholder>
                  <w:docPart w:val="06CF47FB3EC84B04A49CCAE14C94FD03"/>
                </w:placeholder>
                <w:showingPlcHdr/>
                <w:text/>
              </w:sdtPr>
              <w:sdtEndPr/>
              <w:sdtContent>
                <w:r w:rsidR="00662395" w:rsidRPr="007D7973">
                  <w:rPr>
                    <w:rStyle w:val="PlaceholderText"/>
                    <w:rFonts w:ascii="Rubik" w:eastAsiaTheme="majorEastAsia" w:hAnsi="Rubik" w:cs="Rubik"/>
                    <w:color w:val="808080" w:themeColor="background1" w:themeShade="80"/>
                  </w:rPr>
                  <w:t>Click or tap here to enter text.</w:t>
                </w:r>
              </w:sdtContent>
            </w:sdt>
          </w:p>
        </w:tc>
      </w:tr>
    </w:tbl>
    <w:p w14:paraId="10A183D6" w14:textId="474AFB70" w:rsidR="00B3318D" w:rsidRDefault="00B3318D" w:rsidP="00B3318D">
      <w:pPr>
        <w:rPr>
          <w:rFonts w:ascii="Rubik" w:hAnsi="Rubik" w:cs="Rubik"/>
          <w:color w:val="46125E" w:themeColor="text1"/>
        </w:rPr>
        <w:sectPr w:rsidR="00B3318D" w:rsidSect="00B3318D">
          <w:footerReference w:type="even" r:id="rId10"/>
          <w:footerReference w:type="default" r:id="rId11"/>
          <w:headerReference w:type="first" r:id="rId12"/>
          <w:footerReference w:type="first" r:id="rId13"/>
          <w:type w:val="continuous"/>
          <w:pgSz w:w="11906" w:h="16838"/>
          <w:pgMar w:top="1418" w:right="851" w:bottom="1134" w:left="851" w:header="2608" w:footer="1757" w:gutter="0"/>
          <w:cols w:space="708"/>
          <w:titlePg/>
          <w:docGrid w:linePitch="360"/>
        </w:sectPr>
      </w:pPr>
    </w:p>
    <w:p w14:paraId="5710DA3D" w14:textId="77777777" w:rsidR="00797917" w:rsidRPr="00975867" w:rsidRDefault="00797917" w:rsidP="00797917">
      <w:pPr>
        <w:spacing w:after="160" w:line="259" w:lineRule="auto"/>
        <w:rPr>
          <w:rFonts w:ascii="Rubik" w:hAnsi="Rubik" w:cs="Rubik"/>
          <w:color w:val="46125E" w:themeColor="text1"/>
        </w:rPr>
      </w:pPr>
      <w:r>
        <w:rPr>
          <w:rFonts w:ascii="Rubik" w:hAnsi="Rubik" w:cs="Rubik"/>
          <w:b/>
          <w:bCs/>
          <w:color w:val="356AE8" w:themeColor="accent2"/>
          <w:sz w:val="32"/>
          <w:szCs w:val="32"/>
        </w:rPr>
        <w:lastRenderedPageBreak/>
        <w:t>Post Details</w:t>
      </w:r>
    </w:p>
    <w:tbl>
      <w:tblPr>
        <w:tblStyle w:val="TableGrid"/>
        <w:tblW w:w="0" w:type="auto"/>
        <w:tblCellMar>
          <w:top w:w="108" w:type="dxa"/>
          <w:bottom w:w="108" w:type="dxa"/>
        </w:tblCellMar>
        <w:tblLook w:val="04A0" w:firstRow="1" w:lastRow="0" w:firstColumn="1" w:lastColumn="0" w:noHBand="0" w:noVBand="1"/>
      </w:tblPr>
      <w:tblGrid>
        <w:gridCol w:w="10158"/>
      </w:tblGrid>
      <w:tr w:rsidR="00797917" w14:paraId="28D162D6" w14:textId="77777777" w:rsidTr="0023123F">
        <w:trPr>
          <w:trHeight w:val="397"/>
        </w:trPr>
        <w:tc>
          <w:tcPr>
            <w:tcW w:w="10158" w:type="dxa"/>
            <w:tcBorders>
              <w:top w:val="single" w:sz="18" w:space="0" w:color="FFFFFF"/>
              <w:left w:val="single" w:sz="18" w:space="0" w:color="FFFFFF"/>
              <w:bottom w:val="single" w:sz="18" w:space="0" w:color="FFFFFF"/>
              <w:right w:val="single" w:sz="18" w:space="0" w:color="FFFFFF"/>
            </w:tcBorders>
            <w:shd w:val="clear" w:color="auto" w:fill="681C8D" w:themeFill="accent1"/>
            <w:vAlign w:val="center"/>
          </w:tcPr>
          <w:p w14:paraId="3C912F53" w14:textId="77777777" w:rsidR="00797917" w:rsidRPr="00294228" w:rsidRDefault="00797917" w:rsidP="00C00E1B">
            <w:pPr>
              <w:rPr>
                <w:rFonts w:ascii="Rubik" w:hAnsi="Rubik" w:cs="Rubik"/>
                <w:b/>
                <w:bCs/>
                <w:color w:val="FFFFFF" w:themeColor="background1"/>
              </w:rPr>
            </w:pPr>
            <w:r w:rsidRPr="00294228">
              <w:rPr>
                <w:rFonts w:ascii="Rubik" w:hAnsi="Rubik" w:cs="Rubik"/>
                <w:b/>
                <w:bCs/>
                <w:color w:val="FFFFFF" w:themeColor="background1"/>
              </w:rPr>
              <w:t>Overview of the role purpose:</w:t>
            </w:r>
          </w:p>
        </w:tc>
      </w:tr>
      <w:tr w:rsidR="00797917" w14:paraId="64D459C6" w14:textId="77777777" w:rsidTr="0023123F">
        <w:trPr>
          <w:trHeight w:val="567"/>
        </w:trPr>
        <w:tc>
          <w:tcPr>
            <w:tcW w:w="10158" w:type="dxa"/>
            <w:tcBorders>
              <w:top w:val="single" w:sz="18" w:space="0" w:color="FFFFFF"/>
              <w:left w:val="single" w:sz="18" w:space="0" w:color="FFFFFF"/>
              <w:bottom w:val="single" w:sz="18" w:space="0" w:color="FFFFFF"/>
              <w:right w:val="single" w:sz="18" w:space="0" w:color="FFFFFF"/>
            </w:tcBorders>
            <w:shd w:val="clear" w:color="auto" w:fill="F9F3FB"/>
          </w:tcPr>
          <w:p w14:paraId="6E250E93" w14:textId="41DED5B0" w:rsidR="0023123F" w:rsidRPr="0023123F" w:rsidRDefault="0023123F" w:rsidP="0023123F">
            <w:pPr>
              <w:spacing w:after="160" w:line="259" w:lineRule="auto"/>
              <w:rPr>
                <w:rFonts w:ascii="Rubik" w:hAnsi="Rubik" w:cs="Rubik"/>
                <w:color w:val="46125E" w:themeColor="text1"/>
              </w:rPr>
            </w:pPr>
            <w:r w:rsidRPr="0023123F">
              <w:rPr>
                <w:rFonts w:ascii="Rubik" w:hAnsi="Rubik" w:cs="Rubik"/>
                <w:color w:val="46125E" w:themeColor="text1"/>
              </w:rPr>
              <w:t xml:space="preserve">Working with an allocation of tenants, you will provide a robust intensive housing management service, supporting vulnerable individuals who experience mental ill health in promoting independence and empowering sustainment of tenancies. </w:t>
            </w:r>
          </w:p>
          <w:p w14:paraId="6EE8DC92" w14:textId="2C266394" w:rsidR="0023123F" w:rsidRPr="0023123F" w:rsidRDefault="0023123F" w:rsidP="0023123F">
            <w:pPr>
              <w:spacing w:after="160" w:line="259" w:lineRule="auto"/>
              <w:rPr>
                <w:rFonts w:ascii="Rubik" w:hAnsi="Rubik" w:cs="Rubik"/>
                <w:color w:val="46125E" w:themeColor="text1"/>
              </w:rPr>
            </w:pPr>
            <w:r w:rsidRPr="0023123F">
              <w:rPr>
                <w:rFonts w:ascii="Rubik" w:hAnsi="Rubik" w:cs="Rubik"/>
                <w:color w:val="46125E" w:themeColor="text1"/>
              </w:rPr>
              <w:t xml:space="preserve">You will be required to assess the needs and risks of tenants and work in a person centred and personalised manner </w:t>
            </w:r>
            <w:proofErr w:type="gramStart"/>
            <w:r w:rsidRPr="0023123F">
              <w:rPr>
                <w:rFonts w:ascii="Rubik" w:hAnsi="Rubik" w:cs="Rubik"/>
                <w:color w:val="46125E" w:themeColor="text1"/>
              </w:rPr>
              <w:t>in order to</w:t>
            </w:r>
            <w:proofErr w:type="gramEnd"/>
            <w:r w:rsidRPr="0023123F">
              <w:rPr>
                <w:rFonts w:ascii="Rubik" w:hAnsi="Rubik" w:cs="Rubik"/>
                <w:color w:val="46125E" w:themeColor="text1"/>
              </w:rPr>
              <w:t xml:space="preserve"> enable individuals to sustain their tenancy. </w:t>
            </w:r>
          </w:p>
          <w:p w14:paraId="3287F34E" w14:textId="7662D1A9" w:rsidR="002E253A" w:rsidRPr="003B4BB2" w:rsidRDefault="0023123F" w:rsidP="0023123F">
            <w:pPr>
              <w:spacing w:line="276" w:lineRule="auto"/>
              <w:rPr>
                <w:rFonts w:ascii="Rubik" w:hAnsi="Rubik" w:cs="Rubik"/>
                <w:color w:val="46125E" w:themeColor="text1"/>
              </w:rPr>
            </w:pPr>
            <w:r w:rsidRPr="0023123F">
              <w:rPr>
                <w:rFonts w:ascii="Rubik" w:hAnsi="Rubik" w:cs="Rubik"/>
                <w:color w:val="46125E" w:themeColor="text1"/>
              </w:rPr>
              <w:t>The role involves tenancy sign ups and property re-lets, processing referrals, day to day running of a service, and health and safety of the schemes we manage.</w:t>
            </w:r>
          </w:p>
          <w:p w14:paraId="03C983DD" w14:textId="7E71BF3B" w:rsidR="0051568A" w:rsidRPr="00920F5F" w:rsidRDefault="0051568A" w:rsidP="00DC3B5E">
            <w:pPr>
              <w:ind w:left="4320" w:hanging="4320"/>
              <w:rPr>
                <w:rFonts w:ascii="Rubik" w:hAnsi="Rubik" w:cs="Rubik"/>
                <w:color w:val="46125E" w:themeColor="text1"/>
              </w:rPr>
            </w:pPr>
          </w:p>
        </w:tc>
      </w:tr>
    </w:tbl>
    <w:p w14:paraId="5A95E03E" w14:textId="6341DB0C" w:rsidR="009F3CD8" w:rsidRPr="008137AE" w:rsidRDefault="009F3CD8" w:rsidP="00797917">
      <w:pPr>
        <w:rPr>
          <w:rFonts w:ascii="Rubik" w:hAnsi="Rubik" w:cs="Rubik"/>
          <w:color w:val="46125E" w:themeColor="text1"/>
        </w:rPr>
      </w:pPr>
    </w:p>
    <w:p w14:paraId="23F79986" w14:textId="7A57F36D" w:rsidR="00797917" w:rsidRPr="0038145B" w:rsidRDefault="00797917" w:rsidP="0038145B">
      <w:pPr>
        <w:spacing w:after="160" w:line="259" w:lineRule="auto"/>
        <w:rPr>
          <w:rFonts w:ascii="Rubik" w:hAnsi="Rubik" w:cs="Rubik"/>
          <w:color w:val="46125E" w:themeColor="text1"/>
        </w:rPr>
      </w:pPr>
      <w:r>
        <w:rPr>
          <w:rFonts w:ascii="Rubik" w:hAnsi="Rubik" w:cs="Rubik"/>
          <w:b/>
          <w:bCs/>
          <w:color w:val="356AE8" w:themeColor="accent2"/>
          <w:sz w:val="32"/>
          <w:szCs w:val="32"/>
        </w:rPr>
        <w:t>Service/Team Description</w:t>
      </w:r>
    </w:p>
    <w:tbl>
      <w:tblPr>
        <w:tblStyle w:val="TableGrid"/>
        <w:tblW w:w="10183" w:type="dxa"/>
        <w:tblCellMar>
          <w:top w:w="108" w:type="dxa"/>
          <w:bottom w:w="108" w:type="dxa"/>
        </w:tblCellMar>
        <w:tblLook w:val="04A0" w:firstRow="1" w:lastRow="0" w:firstColumn="1" w:lastColumn="0" w:noHBand="0" w:noVBand="1"/>
      </w:tblPr>
      <w:tblGrid>
        <w:gridCol w:w="10158"/>
        <w:gridCol w:w="25"/>
      </w:tblGrid>
      <w:tr w:rsidR="00797917" w14:paraId="088B2538" w14:textId="77777777" w:rsidTr="004C7596">
        <w:trPr>
          <w:gridAfter w:val="1"/>
          <w:wAfter w:w="25" w:type="dxa"/>
          <w:trHeight w:val="397"/>
        </w:trPr>
        <w:tc>
          <w:tcPr>
            <w:tcW w:w="10158" w:type="dxa"/>
            <w:tcBorders>
              <w:top w:val="single" w:sz="18" w:space="0" w:color="FFFFFF"/>
              <w:left w:val="single" w:sz="18" w:space="0" w:color="FFFFFF"/>
              <w:bottom w:val="nil"/>
              <w:right w:val="single" w:sz="18" w:space="0" w:color="FFFFFF"/>
            </w:tcBorders>
            <w:shd w:val="clear" w:color="auto" w:fill="681C8D" w:themeFill="accent1"/>
            <w:vAlign w:val="center"/>
          </w:tcPr>
          <w:p w14:paraId="6CC97B46" w14:textId="77777777" w:rsidR="00797917" w:rsidRPr="00294228" w:rsidRDefault="00797917" w:rsidP="00C00E1B">
            <w:pPr>
              <w:rPr>
                <w:rFonts w:ascii="Rubik" w:hAnsi="Rubik" w:cs="Rubik"/>
                <w:b/>
                <w:bCs/>
                <w:color w:val="FFFFFF" w:themeColor="background1"/>
              </w:rPr>
            </w:pPr>
            <w:r w:rsidRPr="00294228">
              <w:rPr>
                <w:rFonts w:ascii="Rubik" w:hAnsi="Rubik" w:cs="Rubik"/>
                <w:b/>
                <w:bCs/>
                <w:color w:val="FFFFFF" w:themeColor="background1"/>
              </w:rPr>
              <w:t>Overview of the service or team:</w:t>
            </w:r>
          </w:p>
        </w:tc>
      </w:tr>
      <w:tr w:rsidR="00797917" w14:paraId="1CB13EE5" w14:textId="77777777" w:rsidTr="004C7596">
        <w:trPr>
          <w:trHeight w:val="567"/>
        </w:trPr>
        <w:tc>
          <w:tcPr>
            <w:tcW w:w="10183" w:type="dxa"/>
            <w:gridSpan w:val="2"/>
            <w:tcBorders>
              <w:top w:val="nil"/>
              <w:left w:val="single" w:sz="18" w:space="0" w:color="FFFFFF"/>
              <w:bottom w:val="single" w:sz="18" w:space="0" w:color="FFFFFF"/>
              <w:right w:val="single" w:sz="18" w:space="0" w:color="FFFFFF"/>
            </w:tcBorders>
            <w:shd w:val="clear" w:color="auto" w:fill="F9F3FB"/>
          </w:tcPr>
          <w:p w14:paraId="26BEBA1E" w14:textId="764620EC" w:rsidR="000316B8" w:rsidRPr="000316B8" w:rsidRDefault="000316B8" w:rsidP="000316B8">
            <w:pPr>
              <w:spacing w:after="160" w:line="259" w:lineRule="auto"/>
              <w:rPr>
                <w:rFonts w:ascii="Rubik" w:hAnsi="Rubik" w:cs="Rubik"/>
                <w:color w:val="46125E" w:themeColor="text1"/>
              </w:rPr>
            </w:pPr>
            <w:r w:rsidRPr="000316B8">
              <w:rPr>
                <w:rFonts w:ascii="Rubik" w:hAnsi="Rubik" w:cs="Rubik"/>
                <w:color w:val="46125E" w:themeColor="text1"/>
              </w:rPr>
              <w:t>Our housing services provide a supportive home environment that paves the way to greater independence and recovery. We help people to maintain their tenancy as well as providing access to social activities, further education, employment, and training.</w:t>
            </w:r>
          </w:p>
          <w:p w14:paraId="7DF6D202" w14:textId="77777777" w:rsidR="000316B8" w:rsidRPr="000316B8" w:rsidRDefault="000316B8" w:rsidP="000316B8">
            <w:pPr>
              <w:spacing w:after="160" w:line="259" w:lineRule="auto"/>
              <w:rPr>
                <w:rFonts w:ascii="Rubik" w:hAnsi="Rubik" w:cs="Rubik"/>
                <w:color w:val="46125E" w:themeColor="text1"/>
              </w:rPr>
            </w:pPr>
            <w:r w:rsidRPr="000316B8">
              <w:rPr>
                <w:rFonts w:ascii="Rubik" w:hAnsi="Rubik" w:cs="Rubik"/>
                <w:color w:val="46125E" w:themeColor="text1"/>
              </w:rPr>
              <w:t xml:space="preserve">In Yeovil, Rethink Mental Illness has 4 separate low-need supported housing services for people aged 18 years and over who are affected by mental illness. The services </w:t>
            </w:r>
            <w:proofErr w:type="gramStart"/>
            <w:r w:rsidRPr="000316B8">
              <w:rPr>
                <w:rFonts w:ascii="Rubik" w:hAnsi="Rubik" w:cs="Rubik"/>
                <w:color w:val="46125E" w:themeColor="text1"/>
              </w:rPr>
              <w:t>are:-</w:t>
            </w:r>
            <w:proofErr w:type="gramEnd"/>
          </w:p>
          <w:p w14:paraId="00E39104" w14:textId="3EB4C019" w:rsidR="000316B8" w:rsidRPr="000316B8" w:rsidRDefault="000316B8" w:rsidP="000316B8">
            <w:pPr>
              <w:pStyle w:val="ListParagraph"/>
              <w:numPr>
                <w:ilvl w:val="0"/>
                <w:numId w:val="10"/>
              </w:numPr>
              <w:rPr>
                <w:rFonts w:ascii="Rubik" w:hAnsi="Rubik" w:cs="Rubik"/>
                <w:color w:val="46125E" w:themeColor="text1"/>
              </w:rPr>
            </w:pPr>
            <w:proofErr w:type="spellStart"/>
            <w:r w:rsidRPr="000316B8">
              <w:rPr>
                <w:rFonts w:ascii="Rubik" w:hAnsi="Rubik" w:cs="Rubik"/>
                <w:color w:val="46125E" w:themeColor="text1"/>
              </w:rPr>
              <w:t>Goldcroft</w:t>
            </w:r>
            <w:proofErr w:type="spellEnd"/>
            <w:r w:rsidRPr="000316B8">
              <w:rPr>
                <w:rFonts w:ascii="Rubik" w:hAnsi="Rubik" w:cs="Rubik"/>
                <w:color w:val="46125E" w:themeColor="text1"/>
              </w:rPr>
              <w:t xml:space="preserve"> Court – 10, one-bedroom self-contained flats, with the main staff office being on-site</w:t>
            </w:r>
          </w:p>
          <w:p w14:paraId="353EE45A" w14:textId="63F089DC" w:rsidR="000316B8" w:rsidRPr="000316B8" w:rsidRDefault="000316B8" w:rsidP="000316B8">
            <w:pPr>
              <w:pStyle w:val="ListParagraph"/>
              <w:numPr>
                <w:ilvl w:val="0"/>
                <w:numId w:val="10"/>
              </w:numPr>
              <w:rPr>
                <w:rFonts w:ascii="Rubik" w:hAnsi="Rubik" w:cs="Rubik"/>
                <w:color w:val="46125E" w:themeColor="text1"/>
              </w:rPr>
            </w:pPr>
            <w:r w:rsidRPr="000316B8">
              <w:rPr>
                <w:rFonts w:ascii="Rubik" w:hAnsi="Rubik" w:cs="Rubik"/>
                <w:color w:val="46125E" w:themeColor="text1"/>
              </w:rPr>
              <w:t>Rainbow Court – eight, one-bedroom self-contained flats and a separate one- bedroom house</w:t>
            </w:r>
          </w:p>
          <w:p w14:paraId="48CB1661" w14:textId="64D1F943" w:rsidR="000316B8" w:rsidRPr="000316B8" w:rsidRDefault="000316B8" w:rsidP="000316B8">
            <w:pPr>
              <w:pStyle w:val="ListParagraph"/>
              <w:numPr>
                <w:ilvl w:val="0"/>
                <w:numId w:val="10"/>
              </w:numPr>
              <w:rPr>
                <w:rFonts w:ascii="Rubik" w:hAnsi="Rubik" w:cs="Rubik"/>
                <w:color w:val="46125E" w:themeColor="text1"/>
              </w:rPr>
            </w:pPr>
            <w:r w:rsidRPr="000316B8">
              <w:rPr>
                <w:rFonts w:ascii="Rubik" w:hAnsi="Rubik" w:cs="Rubik"/>
                <w:color w:val="46125E" w:themeColor="text1"/>
              </w:rPr>
              <w:t>Swan Haven – four, one-bedroom self-contained flats</w:t>
            </w:r>
          </w:p>
          <w:p w14:paraId="06B30F0B" w14:textId="5DB8794B" w:rsidR="000316B8" w:rsidRPr="000316B8" w:rsidRDefault="000316B8" w:rsidP="000316B8">
            <w:pPr>
              <w:pStyle w:val="ListParagraph"/>
              <w:numPr>
                <w:ilvl w:val="0"/>
                <w:numId w:val="10"/>
              </w:numPr>
              <w:rPr>
                <w:rFonts w:ascii="Rubik" w:hAnsi="Rubik" w:cs="Rubik"/>
                <w:color w:val="46125E" w:themeColor="text1"/>
              </w:rPr>
            </w:pPr>
            <w:r w:rsidRPr="000316B8">
              <w:rPr>
                <w:rFonts w:ascii="Rubik" w:hAnsi="Rubik" w:cs="Rubik"/>
                <w:color w:val="46125E" w:themeColor="text1"/>
              </w:rPr>
              <w:t>Swift Lodge – 11, one-bedroom self-contained flats</w:t>
            </w:r>
          </w:p>
          <w:p w14:paraId="1834EDD3" w14:textId="77777777" w:rsidR="0092488A" w:rsidRDefault="000316B8" w:rsidP="000316B8">
            <w:pPr>
              <w:rPr>
                <w:rFonts w:ascii="Rubik" w:hAnsi="Rubik" w:cs="Rubik"/>
                <w:color w:val="46125E" w:themeColor="text1"/>
              </w:rPr>
            </w:pPr>
            <w:r w:rsidRPr="000316B8">
              <w:rPr>
                <w:rFonts w:ascii="Rubik" w:hAnsi="Rubik" w:cs="Rubik"/>
                <w:color w:val="46125E" w:themeColor="text1"/>
              </w:rPr>
              <w:t>The services provide housing-related support to people who are at risk of not accessing or sustaining a home because of their mental health, vulnerability and/or a history of housing-related problems. People can stay in the service for up to two years, with the aim being to move people on to lead more independent lives in their own accommodation. There is an out-of-hours housing related on-call service. Service users can also be signposted to appropriate services for other, none housing-related support.</w:t>
            </w:r>
          </w:p>
          <w:p w14:paraId="7928DCC4" w14:textId="77777777" w:rsidR="000316B8" w:rsidRDefault="000316B8" w:rsidP="000316B8">
            <w:pPr>
              <w:rPr>
                <w:rFonts w:ascii="Rubik" w:hAnsi="Rubik" w:cs="Rubik"/>
                <w:color w:val="46125E" w:themeColor="text1"/>
              </w:rPr>
            </w:pPr>
          </w:p>
          <w:p w14:paraId="304FE6CE" w14:textId="77777777" w:rsidR="000316B8" w:rsidRDefault="000316B8" w:rsidP="000316B8">
            <w:pPr>
              <w:rPr>
                <w:rFonts w:ascii="Rubik" w:hAnsi="Rubik" w:cs="Rubik"/>
                <w:color w:val="46125E" w:themeColor="text1"/>
              </w:rPr>
            </w:pPr>
          </w:p>
          <w:p w14:paraId="7D74C5EC" w14:textId="77777777" w:rsidR="000316B8" w:rsidRDefault="000316B8" w:rsidP="000316B8">
            <w:pPr>
              <w:rPr>
                <w:rFonts w:ascii="Rubik" w:hAnsi="Rubik" w:cs="Rubik"/>
                <w:color w:val="46125E" w:themeColor="text1"/>
              </w:rPr>
            </w:pPr>
          </w:p>
          <w:p w14:paraId="57DEBF52" w14:textId="77777777" w:rsidR="000316B8" w:rsidRDefault="000316B8" w:rsidP="000316B8">
            <w:pPr>
              <w:rPr>
                <w:rFonts w:ascii="Rubik" w:hAnsi="Rubik" w:cs="Rubik"/>
                <w:color w:val="46125E" w:themeColor="text1"/>
              </w:rPr>
            </w:pPr>
          </w:p>
          <w:p w14:paraId="2017C365" w14:textId="77777777" w:rsidR="000316B8" w:rsidRDefault="000316B8" w:rsidP="000316B8">
            <w:pPr>
              <w:rPr>
                <w:rFonts w:ascii="Rubik" w:hAnsi="Rubik" w:cs="Rubik"/>
                <w:color w:val="46125E" w:themeColor="text1"/>
              </w:rPr>
            </w:pPr>
          </w:p>
          <w:p w14:paraId="5D1F8153" w14:textId="1E54BFE3" w:rsidR="000316B8" w:rsidRDefault="000316B8" w:rsidP="000316B8">
            <w:pPr>
              <w:rPr>
                <w:rFonts w:ascii="Rubik" w:hAnsi="Rubik" w:cs="Rubik"/>
                <w:color w:val="46125E" w:themeColor="text1"/>
              </w:rPr>
            </w:pPr>
          </w:p>
        </w:tc>
      </w:tr>
      <w:tr w:rsidR="005803AD" w14:paraId="720769EA" w14:textId="77777777" w:rsidTr="005D1346">
        <w:trPr>
          <w:gridAfter w:val="1"/>
          <w:wAfter w:w="25" w:type="dxa"/>
          <w:trHeight w:val="397"/>
        </w:trPr>
        <w:tc>
          <w:tcPr>
            <w:tcW w:w="10158" w:type="dxa"/>
            <w:tcBorders>
              <w:top w:val="single" w:sz="18" w:space="0" w:color="FFFFFF"/>
              <w:left w:val="single" w:sz="18" w:space="0" w:color="FFFFFF"/>
              <w:bottom w:val="nil"/>
              <w:right w:val="single" w:sz="18" w:space="0" w:color="FFFFFF"/>
            </w:tcBorders>
            <w:shd w:val="clear" w:color="auto" w:fill="681C8D" w:themeFill="accent1"/>
            <w:vAlign w:val="center"/>
          </w:tcPr>
          <w:p w14:paraId="067FDB29" w14:textId="4C20D23D" w:rsidR="005803AD" w:rsidRPr="00294228" w:rsidRDefault="005803AD" w:rsidP="005D1346">
            <w:pPr>
              <w:rPr>
                <w:rFonts w:ascii="Rubik" w:hAnsi="Rubik" w:cs="Rubik"/>
                <w:b/>
                <w:bCs/>
                <w:color w:val="FFFFFF" w:themeColor="background1"/>
              </w:rPr>
            </w:pPr>
            <w:r>
              <w:rPr>
                <w:rFonts w:ascii="Rubik" w:hAnsi="Rubik" w:cs="Rubik"/>
                <w:b/>
                <w:bCs/>
                <w:color w:val="FFFFFF" w:themeColor="background1"/>
              </w:rPr>
              <w:lastRenderedPageBreak/>
              <w:t>Team structure</w:t>
            </w:r>
            <w:r w:rsidRPr="00294228">
              <w:rPr>
                <w:rFonts w:ascii="Rubik" w:hAnsi="Rubik" w:cs="Rubik"/>
                <w:b/>
                <w:bCs/>
                <w:color w:val="FFFFFF" w:themeColor="background1"/>
              </w:rPr>
              <w:t>:</w:t>
            </w:r>
          </w:p>
        </w:tc>
      </w:tr>
      <w:tr w:rsidR="005803AD" w14:paraId="7530E9BE" w14:textId="77777777" w:rsidTr="005D1346">
        <w:trPr>
          <w:trHeight w:val="567"/>
        </w:trPr>
        <w:tc>
          <w:tcPr>
            <w:tcW w:w="10183" w:type="dxa"/>
            <w:gridSpan w:val="2"/>
            <w:tcBorders>
              <w:top w:val="nil"/>
              <w:left w:val="single" w:sz="18" w:space="0" w:color="FFFFFF"/>
              <w:bottom w:val="single" w:sz="18" w:space="0" w:color="FFFFFF"/>
              <w:right w:val="single" w:sz="18" w:space="0" w:color="FFFFFF"/>
            </w:tcBorders>
            <w:shd w:val="clear" w:color="auto" w:fill="F9F3FB"/>
          </w:tcPr>
          <w:p w14:paraId="38B25A5A" w14:textId="7956E025" w:rsidR="00F03126" w:rsidRDefault="00F03126" w:rsidP="005D1346">
            <w:pPr>
              <w:rPr>
                <w:rFonts w:ascii="Rubik" w:hAnsi="Rubik" w:cs="Rubik"/>
                <w:color w:val="46125E" w:themeColor="text1"/>
              </w:rPr>
            </w:pPr>
            <w:r>
              <w:rPr>
                <w:rFonts w:ascii="Rubik" w:hAnsi="Rubik" w:cs="Rubik"/>
                <w:noProof/>
                <w:color w:val="46125E" w:themeColor="text1"/>
              </w:rPr>
              <w:drawing>
                <wp:anchor distT="0" distB="0" distL="114300" distR="114300" simplePos="0" relativeHeight="251662336" behindDoc="0" locked="0" layoutInCell="1" allowOverlap="1" wp14:anchorId="58843BCC" wp14:editId="7892B400">
                  <wp:simplePos x="0" y="0"/>
                  <wp:positionH relativeFrom="column">
                    <wp:posOffset>171450</wp:posOffset>
                  </wp:positionH>
                  <wp:positionV relativeFrom="paragraph">
                    <wp:posOffset>127635</wp:posOffset>
                  </wp:positionV>
                  <wp:extent cx="5903595" cy="1907540"/>
                  <wp:effectExtent l="0" t="0" r="97155" b="0"/>
                  <wp:wrapNone/>
                  <wp:docPr id="122253870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14:paraId="2F568AF5" w14:textId="77777777" w:rsidR="00F03126" w:rsidRDefault="00F03126" w:rsidP="005D1346">
            <w:pPr>
              <w:rPr>
                <w:rFonts w:ascii="Rubik" w:hAnsi="Rubik" w:cs="Rubik"/>
                <w:color w:val="46125E" w:themeColor="text1"/>
              </w:rPr>
            </w:pPr>
          </w:p>
          <w:p w14:paraId="5957DD30" w14:textId="77777777" w:rsidR="00F03126" w:rsidRDefault="00F03126" w:rsidP="005D1346">
            <w:pPr>
              <w:rPr>
                <w:rFonts w:ascii="Rubik" w:hAnsi="Rubik" w:cs="Rubik"/>
                <w:color w:val="46125E" w:themeColor="text1"/>
              </w:rPr>
            </w:pPr>
          </w:p>
          <w:p w14:paraId="52B992DE" w14:textId="77777777" w:rsidR="00F03126" w:rsidRDefault="00F03126" w:rsidP="005D1346">
            <w:pPr>
              <w:rPr>
                <w:rFonts w:ascii="Rubik" w:hAnsi="Rubik" w:cs="Rubik"/>
                <w:color w:val="46125E" w:themeColor="text1"/>
              </w:rPr>
            </w:pPr>
          </w:p>
          <w:p w14:paraId="38C05354" w14:textId="77777777" w:rsidR="00F03126" w:rsidRDefault="00F03126" w:rsidP="005D1346">
            <w:pPr>
              <w:rPr>
                <w:rFonts w:ascii="Rubik" w:hAnsi="Rubik" w:cs="Rubik"/>
                <w:color w:val="46125E" w:themeColor="text1"/>
              </w:rPr>
            </w:pPr>
          </w:p>
          <w:p w14:paraId="32F872F7" w14:textId="77777777" w:rsidR="00F03126" w:rsidRDefault="00F03126" w:rsidP="005D1346">
            <w:pPr>
              <w:rPr>
                <w:rFonts w:ascii="Rubik" w:hAnsi="Rubik" w:cs="Rubik"/>
                <w:color w:val="46125E" w:themeColor="text1"/>
              </w:rPr>
            </w:pPr>
          </w:p>
          <w:p w14:paraId="6069734F" w14:textId="77777777" w:rsidR="00F03126" w:rsidRDefault="00F03126" w:rsidP="005D1346">
            <w:pPr>
              <w:rPr>
                <w:rFonts w:ascii="Rubik" w:hAnsi="Rubik" w:cs="Rubik"/>
                <w:color w:val="46125E" w:themeColor="text1"/>
              </w:rPr>
            </w:pPr>
          </w:p>
          <w:p w14:paraId="76816DF9" w14:textId="77777777" w:rsidR="00F03126" w:rsidRDefault="00F03126" w:rsidP="005D1346">
            <w:pPr>
              <w:rPr>
                <w:rFonts w:ascii="Rubik" w:hAnsi="Rubik" w:cs="Rubik"/>
                <w:color w:val="46125E" w:themeColor="text1"/>
              </w:rPr>
            </w:pPr>
          </w:p>
          <w:p w14:paraId="5F7634CC" w14:textId="77777777" w:rsidR="00F03126" w:rsidRDefault="00F03126" w:rsidP="005D1346">
            <w:pPr>
              <w:rPr>
                <w:rFonts w:ascii="Rubik" w:hAnsi="Rubik" w:cs="Rubik"/>
                <w:color w:val="46125E" w:themeColor="text1"/>
              </w:rPr>
            </w:pPr>
          </w:p>
          <w:p w14:paraId="753ED312" w14:textId="77777777" w:rsidR="00F03126" w:rsidRDefault="00F03126" w:rsidP="005D1346">
            <w:pPr>
              <w:rPr>
                <w:rFonts w:ascii="Rubik" w:hAnsi="Rubik" w:cs="Rubik"/>
                <w:color w:val="46125E" w:themeColor="text1"/>
              </w:rPr>
            </w:pPr>
          </w:p>
          <w:p w14:paraId="217734CA" w14:textId="1EAA2B33" w:rsidR="00F03126" w:rsidRDefault="00F03126" w:rsidP="005D1346">
            <w:pPr>
              <w:rPr>
                <w:rFonts w:ascii="Rubik" w:hAnsi="Rubik" w:cs="Rubik"/>
                <w:color w:val="46125E" w:themeColor="text1"/>
              </w:rPr>
            </w:pPr>
          </w:p>
        </w:tc>
      </w:tr>
    </w:tbl>
    <w:p w14:paraId="738B5F3E" w14:textId="12E0CF43" w:rsidR="00130DD7" w:rsidRDefault="00130DD7">
      <w:pPr>
        <w:spacing w:after="160" w:line="259" w:lineRule="auto"/>
        <w:rPr>
          <w:rFonts w:ascii="Rubik" w:hAnsi="Rubik" w:cs="Rubik"/>
          <w:b/>
          <w:bCs/>
          <w:color w:val="356AE8" w:themeColor="accent2"/>
          <w:sz w:val="32"/>
          <w:szCs w:val="32"/>
        </w:rPr>
      </w:pPr>
    </w:p>
    <w:p w14:paraId="6382686E" w14:textId="10BD8346" w:rsidR="00975867" w:rsidRDefault="002134D3" w:rsidP="009D1186">
      <w:pPr>
        <w:rPr>
          <w:rFonts w:ascii="Rubik" w:hAnsi="Rubik" w:cs="Rubik"/>
          <w:b/>
          <w:bCs/>
          <w:color w:val="356AE8" w:themeColor="accent2"/>
          <w:sz w:val="32"/>
          <w:szCs w:val="32"/>
        </w:rPr>
      </w:pPr>
      <w:r>
        <w:rPr>
          <w:rFonts w:ascii="Rubik" w:hAnsi="Rubik" w:cs="Rubik"/>
          <w:b/>
          <w:bCs/>
          <w:color w:val="356AE8" w:themeColor="accent2"/>
          <w:sz w:val="32"/>
          <w:szCs w:val="32"/>
        </w:rPr>
        <w:t xml:space="preserve">What I do and achieve </w:t>
      </w:r>
    </w:p>
    <w:tbl>
      <w:tblPr>
        <w:tblStyle w:val="TableGrid"/>
        <w:tblW w:w="0" w:type="auto"/>
        <w:tblCellMar>
          <w:top w:w="108" w:type="dxa"/>
          <w:bottom w:w="108" w:type="dxa"/>
        </w:tblCellMar>
        <w:tblLook w:val="04A0" w:firstRow="1" w:lastRow="0" w:firstColumn="1" w:lastColumn="0" w:noHBand="0" w:noVBand="1"/>
      </w:tblPr>
      <w:tblGrid>
        <w:gridCol w:w="10158"/>
      </w:tblGrid>
      <w:tr w:rsidR="002134D3" w14:paraId="1FCC586D" w14:textId="77777777" w:rsidTr="00DB6AFA">
        <w:trPr>
          <w:trHeight w:val="397"/>
        </w:trPr>
        <w:tc>
          <w:tcPr>
            <w:tcW w:w="10158" w:type="dxa"/>
            <w:tcBorders>
              <w:top w:val="single" w:sz="18" w:space="0" w:color="FFFFFF"/>
              <w:left w:val="single" w:sz="18" w:space="0" w:color="FFFFFF"/>
              <w:bottom w:val="nil"/>
              <w:right w:val="single" w:sz="18" w:space="0" w:color="FFFFFF"/>
            </w:tcBorders>
            <w:shd w:val="clear" w:color="auto" w:fill="681C8D" w:themeFill="accent1"/>
            <w:vAlign w:val="center"/>
          </w:tcPr>
          <w:p w14:paraId="469D68DA" w14:textId="2673C823" w:rsidR="002134D3" w:rsidRPr="00294228" w:rsidRDefault="002134D3" w:rsidP="00C00E1B">
            <w:pPr>
              <w:rPr>
                <w:rFonts w:ascii="Rubik" w:hAnsi="Rubik" w:cs="Rubik"/>
                <w:b/>
                <w:bCs/>
                <w:color w:val="FFFFFF" w:themeColor="background1"/>
              </w:rPr>
            </w:pPr>
            <w:r>
              <w:rPr>
                <w:rFonts w:ascii="Rubik" w:hAnsi="Rubik" w:cs="Rubik"/>
                <w:b/>
                <w:bCs/>
                <w:color w:val="FFFFFF" w:themeColor="background1"/>
              </w:rPr>
              <w:t>What I do:</w:t>
            </w:r>
          </w:p>
        </w:tc>
      </w:tr>
      <w:tr w:rsidR="002134D3" w14:paraId="445A5989" w14:textId="77777777" w:rsidTr="00DB6AFA">
        <w:trPr>
          <w:trHeight w:val="567"/>
        </w:trPr>
        <w:tc>
          <w:tcPr>
            <w:tcW w:w="10158" w:type="dxa"/>
            <w:tcBorders>
              <w:top w:val="nil"/>
              <w:left w:val="single" w:sz="18" w:space="0" w:color="FFFFFF"/>
              <w:bottom w:val="nil"/>
              <w:right w:val="single" w:sz="18" w:space="0" w:color="FFFFFF"/>
            </w:tcBorders>
            <w:shd w:val="clear" w:color="auto" w:fill="F9F3FB"/>
          </w:tcPr>
          <w:p w14:paraId="028FD238"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that housing management functions, including voids and lettings, rent and service charge arrears, anti-social </w:t>
            </w:r>
            <w:proofErr w:type="spellStart"/>
            <w:r w:rsidRPr="00DB6AFA">
              <w:rPr>
                <w:rFonts w:ascii="Rubik" w:hAnsi="Rubik" w:cs="Rubik"/>
                <w:color w:val="46125E" w:themeColor="text1"/>
              </w:rPr>
              <w:t>behavior</w:t>
            </w:r>
            <w:proofErr w:type="spellEnd"/>
            <w:r w:rsidRPr="00DB6AFA">
              <w:rPr>
                <w:rFonts w:ascii="Rubik" w:hAnsi="Rubik" w:cs="Rubik"/>
                <w:color w:val="46125E" w:themeColor="text1"/>
              </w:rPr>
              <w:t xml:space="preserve"> and other tenancy breaches, health and safety and fire checks, and repairs and maintenance are carried out to a high standard and in a timely fashion and in line with any relevant Management Agreements. </w:t>
            </w:r>
          </w:p>
          <w:p w14:paraId="62805382"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that all compliance checks i.e. gas, electric, legionella, fire alarm etc. are completed by their due date and that the relevant certification is received and filed appropriately. </w:t>
            </w:r>
          </w:p>
          <w:p w14:paraId="70107FA9"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complete regular property inspections and health and safety checks to ensure the service is health and safety compliant and is secure ensuring that any health and safety concerns are addressed immediately. I will be involved in the service risk assessments. </w:t>
            </w:r>
          </w:p>
          <w:p w14:paraId="43FE7AA5"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report and arrange maintenance works required, liaising with the relevant housing association or contractor and ensuring all works are completed. </w:t>
            </w:r>
          </w:p>
          <w:p w14:paraId="14B3D659"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facilitate property access for contractors as required. </w:t>
            </w:r>
          </w:p>
          <w:p w14:paraId="5232D5F8"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maintain a property inventory and a cycle of repairs and replenish any items required in liaison with the Service Manager. </w:t>
            </w:r>
          </w:p>
          <w:p w14:paraId="0347696F"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that properties are ready to let as soon as possible after they are void, completing pre-tenancy end inspections, organising void works, keeping the voids tracker and logs up to date, </w:t>
            </w:r>
            <w:proofErr w:type="gramStart"/>
            <w:r w:rsidRPr="00DB6AFA">
              <w:rPr>
                <w:rFonts w:ascii="Rubik" w:hAnsi="Rubik" w:cs="Rubik"/>
                <w:color w:val="46125E" w:themeColor="text1"/>
              </w:rPr>
              <w:t>closing down</w:t>
            </w:r>
            <w:proofErr w:type="gramEnd"/>
            <w:r w:rsidRPr="00DB6AFA">
              <w:rPr>
                <w:rFonts w:ascii="Rubik" w:hAnsi="Rubik" w:cs="Rubik"/>
                <w:color w:val="46125E" w:themeColor="text1"/>
              </w:rPr>
              <w:t xml:space="preserve"> utilities and ensuring utilities supplies are available to allow void works to be completed. </w:t>
            </w:r>
          </w:p>
          <w:p w14:paraId="65A46EBC"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that safeguarding, incidents, accidents and near misses are reported and responded to appropriately and reported to the Service Manager.  </w:t>
            </w:r>
          </w:p>
          <w:p w14:paraId="703910F7"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hold regular meetings with tenants with regards to all aspects of their tenancy, e.g. property maintenance/management, arrears. Providing information, advice and guidance to enable tenants to understand their responsibilities and support them to develop effective strategies to manage those responsibilities. I fully record all contacts. </w:t>
            </w:r>
          </w:p>
          <w:p w14:paraId="584CCF70"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lastRenderedPageBreak/>
              <w:t xml:space="preserve">I complete and review a support plan’s and risk </w:t>
            </w:r>
            <w:proofErr w:type="gramStart"/>
            <w:r w:rsidRPr="00DB6AFA">
              <w:rPr>
                <w:rFonts w:ascii="Rubik" w:hAnsi="Rubik" w:cs="Rubik"/>
                <w:color w:val="46125E" w:themeColor="text1"/>
              </w:rPr>
              <w:t>assessment’s</w:t>
            </w:r>
            <w:proofErr w:type="gramEnd"/>
            <w:r w:rsidRPr="00DB6AFA">
              <w:rPr>
                <w:rFonts w:ascii="Rubik" w:hAnsi="Rubik" w:cs="Rubik"/>
                <w:color w:val="46125E" w:themeColor="text1"/>
              </w:rPr>
              <w:t xml:space="preserve"> with each individual detailing all elements of support required, including any signposting required in order for their tenancy to be maintained and devising plans to manage risks to themselves, their tenancy and others to ensure safety is managed. </w:t>
            </w:r>
          </w:p>
          <w:p w14:paraId="15BED155"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deal with all aspects of ASB/tenancy breaches in liaison with Housing Management Officer (HMO) and Service Manager. </w:t>
            </w:r>
          </w:p>
          <w:p w14:paraId="547174F5"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collect rents and service charges and bank monies. Address rent arrears and recharges agreements where required, monitor payments, reporting any issues to the HMO/Service Manager. </w:t>
            </w:r>
          </w:p>
          <w:p w14:paraId="1FA0B4FF"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complete tenancy sign ups at the earliest opportunity, ensuring tenants understand the terms and conditions of their Licence/tenancy agreement. I complete associated </w:t>
            </w:r>
            <w:proofErr w:type="gramStart"/>
            <w:r w:rsidRPr="00DB6AFA">
              <w:rPr>
                <w:rFonts w:ascii="Rubik" w:hAnsi="Rubik" w:cs="Rubik"/>
                <w:color w:val="46125E" w:themeColor="text1"/>
              </w:rPr>
              <w:t>sign up</w:t>
            </w:r>
            <w:proofErr w:type="gramEnd"/>
            <w:r w:rsidRPr="00DB6AFA">
              <w:rPr>
                <w:rFonts w:ascii="Rubik" w:hAnsi="Rubik" w:cs="Rubik"/>
                <w:color w:val="46125E" w:themeColor="text1"/>
              </w:rPr>
              <w:t xml:space="preserve"> paperwork, including core lettings logs, forms for housing associations and internal documentation. </w:t>
            </w:r>
          </w:p>
          <w:p w14:paraId="734C53E1"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that all paperwork relating to housing benefit claims is completed at sign up, or at the earliest opportunity afterwards. I report any concerns with Housing Benefit to the HMO. </w:t>
            </w:r>
          </w:p>
          <w:p w14:paraId="523AD640"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maintain office function, mail, and deal with service enquires. </w:t>
            </w:r>
          </w:p>
          <w:p w14:paraId="363A244D"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screen and acknowledge incoming referrals, deal with referral enquires, completing assessments and gathering further information where required overseen by HMO and Service Manager. </w:t>
            </w:r>
          </w:p>
          <w:p w14:paraId="6F8F69A6"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liaise with relevant agencies and engage with community events, fundraising, meetings and forums to promote the services and Rethink Mental Illness across Staffordshire. </w:t>
            </w:r>
          </w:p>
          <w:p w14:paraId="6BD4F0AD"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ensure Petty cash claims are completed and submitted in a timely manner. </w:t>
            </w:r>
          </w:p>
          <w:p w14:paraId="632201ED"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participate in the monitoring requirements of the service by providing statistical and qualitative information requested by the Service Manager. </w:t>
            </w:r>
          </w:p>
          <w:p w14:paraId="2AB0BC49"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 xml:space="preserve">I proactively contribute to continuously improving the service by making positive suggestions, providing constructive feedback and assisting in the implementation of agreed new ways of working.  </w:t>
            </w:r>
          </w:p>
          <w:p w14:paraId="59341888" w14:textId="77777777" w:rsidR="00DB6AFA" w:rsidRPr="00DB6AFA" w:rsidRDefault="00DB6AFA" w:rsidP="00DB6AFA">
            <w:pPr>
              <w:pStyle w:val="ListParagraph"/>
              <w:numPr>
                <w:ilvl w:val="0"/>
                <w:numId w:val="12"/>
              </w:numPr>
              <w:rPr>
                <w:rFonts w:ascii="Rubik" w:hAnsi="Rubik" w:cs="Rubik"/>
                <w:color w:val="46125E" w:themeColor="text1"/>
              </w:rPr>
            </w:pPr>
            <w:r w:rsidRPr="00DB6AFA">
              <w:rPr>
                <w:rFonts w:ascii="Rubik" w:hAnsi="Rubik" w:cs="Rubik"/>
                <w:color w:val="46125E" w:themeColor="text1"/>
              </w:rPr>
              <w:t>I will deliver individual packages of support to tenants where required and where extra funding is granted, separate from Housing Benefit to enable a tenant to live more independently within the community.</w:t>
            </w:r>
          </w:p>
          <w:p w14:paraId="7D691BBF" w14:textId="49B36754" w:rsidR="0028572A" w:rsidRPr="00DB6AFA" w:rsidRDefault="0028572A" w:rsidP="00DB6AFA">
            <w:pPr>
              <w:rPr>
                <w:rFonts w:ascii="Rubik" w:hAnsi="Rubik" w:cs="Rubik"/>
                <w:color w:val="46125E" w:themeColor="text1"/>
              </w:rPr>
            </w:pPr>
          </w:p>
        </w:tc>
      </w:tr>
    </w:tbl>
    <w:p w14:paraId="17B2F65B" w14:textId="77777777" w:rsidR="00130DD7" w:rsidRDefault="00130DD7" w:rsidP="002134D3">
      <w:pPr>
        <w:rPr>
          <w:rFonts w:ascii="Rubik" w:hAnsi="Rubik" w:cs="Rubik"/>
          <w:b/>
          <w:bCs/>
          <w:color w:val="356AE8" w:themeColor="accent2"/>
          <w:sz w:val="32"/>
          <w:szCs w:val="32"/>
        </w:rPr>
      </w:pPr>
    </w:p>
    <w:p w14:paraId="75B3DEC8" w14:textId="77777777" w:rsidR="004C0D72" w:rsidRDefault="004C0D72" w:rsidP="002134D3">
      <w:pPr>
        <w:rPr>
          <w:rFonts w:ascii="Rubik" w:hAnsi="Rubik" w:cs="Rubik"/>
          <w:b/>
          <w:bCs/>
          <w:color w:val="356AE8" w:themeColor="accent2"/>
          <w:sz w:val="32"/>
          <w:szCs w:val="32"/>
        </w:rPr>
      </w:pPr>
    </w:p>
    <w:p w14:paraId="245BCB67" w14:textId="217EC75D" w:rsidR="007D3A9A" w:rsidRDefault="007D3A9A" w:rsidP="002134D3">
      <w:pPr>
        <w:rPr>
          <w:rFonts w:ascii="Rubik" w:hAnsi="Rubik" w:cs="Rubik"/>
          <w:b/>
          <w:bCs/>
          <w:color w:val="356AE8" w:themeColor="accent2"/>
          <w:sz w:val="32"/>
          <w:szCs w:val="32"/>
        </w:rPr>
      </w:pPr>
      <w:r>
        <w:rPr>
          <w:rFonts w:ascii="Rubik" w:hAnsi="Rubik" w:cs="Rubik"/>
          <w:b/>
          <w:bCs/>
          <w:color w:val="356AE8" w:themeColor="accent2"/>
          <w:sz w:val="32"/>
          <w:szCs w:val="32"/>
        </w:rPr>
        <w:t>Who I am</w:t>
      </w:r>
    </w:p>
    <w:tbl>
      <w:tblPr>
        <w:tblStyle w:val="TableGrid"/>
        <w:tblW w:w="0" w:type="auto"/>
        <w:tblCellMar>
          <w:top w:w="108" w:type="dxa"/>
          <w:bottom w:w="108" w:type="dxa"/>
        </w:tblCellMar>
        <w:tblLook w:val="04A0" w:firstRow="1" w:lastRow="0" w:firstColumn="1" w:lastColumn="0" w:noHBand="0" w:noVBand="1"/>
      </w:tblPr>
      <w:tblGrid>
        <w:gridCol w:w="10158"/>
      </w:tblGrid>
      <w:tr w:rsidR="007D3A9A" w14:paraId="4100EDC9" w14:textId="77777777" w:rsidTr="00C00E1B">
        <w:trPr>
          <w:trHeight w:val="397"/>
        </w:trPr>
        <w:tc>
          <w:tcPr>
            <w:tcW w:w="10194" w:type="dxa"/>
            <w:tcBorders>
              <w:top w:val="single" w:sz="18" w:space="0" w:color="FFFFFF"/>
              <w:left w:val="single" w:sz="18" w:space="0" w:color="FFFFFF"/>
              <w:bottom w:val="nil"/>
              <w:right w:val="single" w:sz="18" w:space="0" w:color="FFFFFF"/>
            </w:tcBorders>
            <w:shd w:val="clear" w:color="auto" w:fill="681C8D" w:themeFill="accent1"/>
            <w:vAlign w:val="center"/>
          </w:tcPr>
          <w:p w14:paraId="4622D2E1" w14:textId="211852D0" w:rsidR="007D3A9A" w:rsidRPr="00294228" w:rsidRDefault="006B49B3" w:rsidP="00C00E1B">
            <w:pPr>
              <w:rPr>
                <w:rFonts w:ascii="Rubik" w:hAnsi="Rubik" w:cs="Rubik"/>
                <w:b/>
                <w:bCs/>
                <w:color w:val="FFFFFF" w:themeColor="background1"/>
              </w:rPr>
            </w:pPr>
            <w:r>
              <w:rPr>
                <w:rFonts w:ascii="Rubik" w:hAnsi="Rubik" w:cs="Rubik"/>
                <w:b/>
                <w:bCs/>
                <w:color w:val="FFFFFF" w:themeColor="background1"/>
              </w:rPr>
              <w:t>I have the essentials covered</w:t>
            </w:r>
            <w:r w:rsidR="007D3A9A">
              <w:rPr>
                <w:rFonts w:ascii="Rubik" w:hAnsi="Rubik" w:cs="Rubik"/>
                <w:b/>
                <w:bCs/>
                <w:color w:val="FFFFFF" w:themeColor="background1"/>
              </w:rPr>
              <w:t>:</w:t>
            </w:r>
          </w:p>
        </w:tc>
      </w:tr>
      <w:tr w:rsidR="007D3A9A" w14:paraId="65DFBB82" w14:textId="77777777" w:rsidTr="00CE20B5">
        <w:trPr>
          <w:trHeight w:val="567"/>
        </w:trPr>
        <w:tc>
          <w:tcPr>
            <w:tcW w:w="10194" w:type="dxa"/>
            <w:tcBorders>
              <w:top w:val="nil"/>
              <w:left w:val="single" w:sz="18" w:space="0" w:color="FFFFFF"/>
              <w:bottom w:val="nil"/>
              <w:right w:val="single" w:sz="18" w:space="0" w:color="FFFFFF"/>
            </w:tcBorders>
            <w:shd w:val="clear" w:color="auto" w:fill="F9F3FB"/>
          </w:tcPr>
          <w:p w14:paraId="39A34822"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experience of providing support to people with a mental illness in a comparable role, preferably in a housing environment.  </w:t>
            </w:r>
          </w:p>
          <w:p w14:paraId="4813062F"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excellent administration, organisation and planning skills. </w:t>
            </w:r>
          </w:p>
          <w:p w14:paraId="1CE11E01"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am competent in the use of IT systems including Microsoft applications, email and internet. </w:t>
            </w:r>
          </w:p>
          <w:p w14:paraId="0348D98B"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lastRenderedPageBreak/>
              <w:t xml:space="preserve">I have a good understanding of tenancy/housing management practice, lettings procedures, relevant legislation and current issues within the housing sector </w:t>
            </w:r>
          </w:p>
          <w:p w14:paraId="1CCE606C"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a good understanding of Welfare Benefits, Housing Benefit and Universal Credit </w:t>
            </w:r>
          </w:p>
          <w:p w14:paraId="3455C82F"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a good understanding of health and safety and risk management. </w:t>
            </w:r>
          </w:p>
          <w:p w14:paraId="59ED7F5A"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am experienced in providing a first-class customer service and I can communicate effectively at different levels, both face to face and over the telephone. </w:t>
            </w:r>
          </w:p>
          <w:p w14:paraId="073B7617"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exercise good judgment and to look positively for solutions rather than obstacles  </w:t>
            </w:r>
          </w:p>
          <w:p w14:paraId="0F2E1465"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Ability to motivate people and achieve positive outcomes </w:t>
            </w:r>
          </w:p>
          <w:p w14:paraId="75D11777"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excellent communication and literacy skills, able to produce clear, concise reports, correspondence and notes. </w:t>
            </w:r>
          </w:p>
          <w:p w14:paraId="717E39F2"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enjoy working in a fast-paced busy environment. </w:t>
            </w:r>
          </w:p>
          <w:p w14:paraId="1281F3BA"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am commitment to collaborative working internally with colleagues and externally with partners to ensure a quality service is delivered. </w:t>
            </w:r>
          </w:p>
          <w:p w14:paraId="1E6FCEF6" w14:textId="77777777" w:rsidR="00D27767"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am comfortable with lone working </w:t>
            </w:r>
          </w:p>
          <w:p w14:paraId="5BAF0F03" w14:textId="0ABC10BF" w:rsidR="007D3A9A" w:rsidRPr="00D27767" w:rsidRDefault="00D27767" w:rsidP="00D27767">
            <w:pPr>
              <w:pStyle w:val="ListParagraph"/>
              <w:numPr>
                <w:ilvl w:val="0"/>
                <w:numId w:val="13"/>
              </w:numPr>
              <w:rPr>
                <w:rFonts w:ascii="Rubik" w:hAnsi="Rubik" w:cs="Rubik"/>
                <w:color w:val="46125E" w:themeColor="text1"/>
              </w:rPr>
            </w:pPr>
            <w:r w:rsidRPr="00D27767">
              <w:rPr>
                <w:rFonts w:ascii="Rubik" w:hAnsi="Rubik" w:cs="Rubik"/>
                <w:color w:val="46125E" w:themeColor="text1"/>
              </w:rPr>
              <w:t xml:space="preserve">I have my own transport  </w:t>
            </w:r>
          </w:p>
        </w:tc>
      </w:tr>
      <w:tr w:rsidR="007D3A9A" w14:paraId="718C8D30" w14:textId="77777777" w:rsidTr="00C00E1B">
        <w:trPr>
          <w:trHeight w:val="397"/>
        </w:trPr>
        <w:tc>
          <w:tcPr>
            <w:tcW w:w="10194" w:type="dxa"/>
            <w:tcBorders>
              <w:top w:val="nil"/>
              <w:left w:val="single" w:sz="18" w:space="0" w:color="FFFFFF"/>
              <w:bottom w:val="nil"/>
              <w:right w:val="single" w:sz="18" w:space="0" w:color="FFFFFF"/>
            </w:tcBorders>
            <w:shd w:val="clear" w:color="auto" w:fill="681C8D" w:themeFill="accent1"/>
            <w:vAlign w:val="center"/>
          </w:tcPr>
          <w:p w14:paraId="532946C3" w14:textId="2D552F9B" w:rsidR="007D3A9A" w:rsidRPr="002134D3" w:rsidRDefault="007D3A9A" w:rsidP="00C00E1B">
            <w:pPr>
              <w:rPr>
                <w:rFonts w:ascii="Rubik" w:hAnsi="Rubik" w:cs="Rubik"/>
                <w:b/>
                <w:bCs/>
                <w:color w:val="46125E" w:themeColor="text1"/>
                <w:lang w:eastAsia="en-GB"/>
              </w:rPr>
            </w:pPr>
            <w:r w:rsidRPr="002134D3">
              <w:rPr>
                <w:rFonts w:ascii="Rubik" w:hAnsi="Rubik" w:cs="Rubik"/>
                <w:b/>
                <w:bCs/>
                <w:color w:val="FFFFFF" w:themeColor="background1"/>
                <w:lang w:eastAsia="en-GB"/>
              </w:rPr>
              <w:lastRenderedPageBreak/>
              <w:t xml:space="preserve">I </w:t>
            </w:r>
            <w:r w:rsidR="006B49B3">
              <w:rPr>
                <w:rFonts w:ascii="Rubik" w:hAnsi="Rubik" w:cs="Rubik"/>
                <w:b/>
                <w:bCs/>
                <w:color w:val="FFFFFF" w:themeColor="background1"/>
                <w:lang w:eastAsia="en-GB"/>
              </w:rPr>
              <w:t>may also have</w:t>
            </w:r>
            <w:r>
              <w:rPr>
                <w:rFonts w:ascii="Rubik" w:hAnsi="Rubik" w:cs="Rubik"/>
                <w:b/>
                <w:bCs/>
                <w:color w:val="FFFFFF" w:themeColor="background1"/>
                <w:lang w:eastAsia="en-GB"/>
              </w:rPr>
              <w:t>:</w:t>
            </w:r>
          </w:p>
        </w:tc>
      </w:tr>
      <w:tr w:rsidR="007D3A9A" w14:paraId="0FE71F4F" w14:textId="77777777" w:rsidTr="00CE20B5">
        <w:trPr>
          <w:trHeight w:val="567"/>
        </w:trPr>
        <w:tc>
          <w:tcPr>
            <w:tcW w:w="10194" w:type="dxa"/>
            <w:tcBorders>
              <w:top w:val="nil"/>
              <w:left w:val="single" w:sz="18" w:space="0" w:color="FFFFFF"/>
              <w:bottom w:val="single" w:sz="18" w:space="0" w:color="FFFFFF"/>
              <w:right w:val="single" w:sz="18" w:space="0" w:color="FFFFFF"/>
            </w:tcBorders>
            <w:shd w:val="clear" w:color="auto" w:fill="F9F3FB"/>
          </w:tcPr>
          <w:p w14:paraId="0F06A34D" w14:textId="77777777" w:rsidR="000E1C8A" w:rsidRPr="000E1C8A" w:rsidRDefault="000E1C8A" w:rsidP="000E1C8A">
            <w:pPr>
              <w:rPr>
                <w:rFonts w:ascii="Rubik" w:eastAsiaTheme="minorHAnsi" w:hAnsi="Rubik" w:cs="Rubik"/>
                <w:color w:val="46125E" w:themeColor="text1"/>
              </w:rPr>
            </w:pPr>
            <w:r w:rsidRPr="000E1C8A">
              <w:rPr>
                <w:rFonts w:ascii="Rubik" w:eastAsiaTheme="minorHAnsi" w:hAnsi="Rubik" w:cs="Rubik"/>
                <w:color w:val="46125E" w:themeColor="text1"/>
              </w:rPr>
              <w:t xml:space="preserve">I have a QCF Diploma or NVQ level 3 (or working towards) or an equivalent qualification in a housing related discipline or mental health.  </w:t>
            </w:r>
          </w:p>
          <w:p w14:paraId="38116F49" w14:textId="0FFA43C5" w:rsidR="006B49B3" w:rsidRPr="000E1C8A" w:rsidRDefault="006B49B3" w:rsidP="000E1C8A">
            <w:pPr>
              <w:rPr>
                <w:rFonts w:ascii="Rubik" w:hAnsi="Rubik" w:cs="Rubik"/>
                <w:color w:val="46125E" w:themeColor="text1"/>
              </w:rPr>
            </w:pPr>
          </w:p>
        </w:tc>
      </w:tr>
    </w:tbl>
    <w:p w14:paraId="71919F44" w14:textId="338FEC4C" w:rsidR="007D3A9A" w:rsidRDefault="006B49B3" w:rsidP="00325A44">
      <w:pPr>
        <w:spacing w:after="160" w:line="259" w:lineRule="auto"/>
        <w:rPr>
          <w:rFonts w:ascii="Rubik" w:hAnsi="Rubik" w:cs="Rubik"/>
          <w:b/>
          <w:bCs/>
          <w:color w:val="356AE8" w:themeColor="accent2"/>
          <w:sz w:val="32"/>
          <w:szCs w:val="32"/>
        </w:rPr>
      </w:pPr>
      <w:r>
        <w:rPr>
          <w:rFonts w:ascii="Rubik" w:hAnsi="Rubik" w:cs="Rubik"/>
          <w:b/>
          <w:bCs/>
          <w:color w:val="356AE8" w:themeColor="accent2"/>
          <w:sz w:val="32"/>
          <w:szCs w:val="32"/>
        </w:rPr>
        <w:t xml:space="preserve">What I value and how I will behave </w:t>
      </w:r>
    </w:p>
    <w:tbl>
      <w:tblPr>
        <w:tblStyle w:val="TableGrid"/>
        <w:tblW w:w="0" w:type="auto"/>
        <w:tblCellMar>
          <w:top w:w="108" w:type="dxa"/>
          <w:bottom w:w="108" w:type="dxa"/>
        </w:tblCellMar>
        <w:tblLook w:val="04A0" w:firstRow="1" w:lastRow="0" w:firstColumn="1" w:lastColumn="0" w:noHBand="0" w:noVBand="1"/>
      </w:tblPr>
      <w:tblGrid>
        <w:gridCol w:w="10158"/>
      </w:tblGrid>
      <w:tr w:rsidR="006B49B3" w14:paraId="4E9FCC94" w14:textId="77777777" w:rsidTr="76BDDF1E">
        <w:trPr>
          <w:trHeight w:val="397"/>
        </w:trPr>
        <w:tc>
          <w:tcPr>
            <w:tcW w:w="10194" w:type="dxa"/>
            <w:tcBorders>
              <w:top w:val="single" w:sz="18" w:space="0" w:color="FFFFFF" w:themeColor="background2"/>
              <w:left w:val="single" w:sz="18" w:space="0" w:color="FFFFFF" w:themeColor="background2"/>
              <w:bottom w:val="nil"/>
              <w:right w:val="single" w:sz="18" w:space="0" w:color="FFFFFF" w:themeColor="background2"/>
            </w:tcBorders>
            <w:shd w:val="clear" w:color="auto" w:fill="681C8D" w:themeFill="accent1"/>
            <w:vAlign w:val="center"/>
          </w:tcPr>
          <w:p w14:paraId="6E29A4AF" w14:textId="49D43E65" w:rsidR="006B49B3" w:rsidRPr="00294228" w:rsidRDefault="006B49B3" w:rsidP="76BDDF1E">
            <w:pPr>
              <w:rPr>
                <w:rFonts w:ascii="Rubik" w:hAnsi="Rubik" w:cs="Rubik"/>
                <w:b/>
                <w:bCs/>
                <w:color w:val="FFFFFF" w:themeColor="background1"/>
              </w:rPr>
            </w:pPr>
            <w:r w:rsidRPr="76BDDF1E">
              <w:rPr>
                <w:rFonts w:ascii="Rubik" w:hAnsi="Rubik" w:cs="Rubik"/>
                <w:b/>
                <w:bCs/>
                <w:color w:val="FFFFFF" w:themeColor="background2"/>
              </w:rPr>
              <w:t>I can demonstrate and apply Rethink Mental Illness values of:</w:t>
            </w:r>
          </w:p>
        </w:tc>
      </w:tr>
      <w:tr w:rsidR="00861E11" w14:paraId="124E4ABE" w14:textId="77777777" w:rsidTr="76BDDF1E">
        <w:trPr>
          <w:trHeight w:val="3530"/>
        </w:trPr>
        <w:tc>
          <w:tcPr>
            <w:tcW w:w="10194" w:type="dxa"/>
            <w:tcBorders>
              <w:top w:val="nil"/>
              <w:left w:val="single" w:sz="18" w:space="0" w:color="FFFFFF" w:themeColor="background2"/>
              <w:bottom w:val="nil"/>
              <w:right w:val="single" w:sz="18" w:space="0" w:color="FFFFFF" w:themeColor="background2"/>
            </w:tcBorders>
            <w:shd w:val="clear" w:color="auto" w:fill="F9F3FB"/>
          </w:tcPr>
          <w:p w14:paraId="09171477" w14:textId="77777777" w:rsidR="00861E11" w:rsidRPr="00A55E3C" w:rsidRDefault="00861E11" w:rsidP="00A55E3C">
            <w:pPr>
              <w:pStyle w:val="ListParagraph"/>
              <w:numPr>
                <w:ilvl w:val="0"/>
                <w:numId w:val="2"/>
              </w:numPr>
              <w:spacing w:after="0"/>
              <w:ind w:left="527" w:hanging="357"/>
              <w:rPr>
                <w:rFonts w:ascii="Rubik" w:hAnsi="Rubik" w:cs="Rubik"/>
                <w:bCs/>
                <w:color w:val="46125E" w:themeColor="text1"/>
                <w:sz w:val="20"/>
                <w:szCs w:val="20"/>
              </w:rPr>
            </w:pPr>
            <w:r w:rsidRPr="00A55E3C">
              <w:rPr>
                <w:rFonts w:ascii="Rubik" w:hAnsi="Rubik" w:cs="Rubik"/>
                <w:b/>
                <w:color w:val="46125E" w:themeColor="text1"/>
                <w:sz w:val="20"/>
                <w:szCs w:val="20"/>
              </w:rPr>
              <w:t>Passion</w:t>
            </w:r>
            <w:r w:rsidRPr="00A55E3C">
              <w:rPr>
                <w:rFonts w:ascii="Rubik" w:hAnsi="Rubik" w:cs="Rubik"/>
                <w:bCs/>
                <w:color w:val="46125E" w:themeColor="text1"/>
                <w:sz w:val="20"/>
                <w:szCs w:val="20"/>
              </w:rPr>
              <w:t xml:space="preserve"> - We are passionate about leading the way to a better quality of life for everyone severely affected by mental illness.</w:t>
            </w:r>
          </w:p>
          <w:p w14:paraId="5578CFC7" w14:textId="77777777" w:rsidR="00861E11" w:rsidRPr="00A55E3C" w:rsidRDefault="00861E11" w:rsidP="00A55E3C">
            <w:pPr>
              <w:pStyle w:val="ListParagraph"/>
              <w:numPr>
                <w:ilvl w:val="0"/>
                <w:numId w:val="2"/>
              </w:numPr>
              <w:spacing w:after="0"/>
              <w:ind w:left="527" w:hanging="357"/>
              <w:rPr>
                <w:rFonts w:ascii="Rubik" w:hAnsi="Rubik" w:cs="Rubik"/>
                <w:bCs/>
                <w:color w:val="46125E" w:themeColor="text1"/>
                <w:sz w:val="20"/>
                <w:szCs w:val="20"/>
              </w:rPr>
            </w:pPr>
            <w:r w:rsidRPr="00A55E3C">
              <w:rPr>
                <w:rFonts w:ascii="Rubik" w:hAnsi="Rubik" w:cs="Rubik"/>
                <w:bCs/>
                <w:color w:val="46125E" w:themeColor="text1"/>
                <w:sz w:val="20"/>
                <w:szCs w:val="20"/>
              </w:rPr>
              <w:t>Commitment - We work tirelessly to provide support for everyone severely affected by mental illness.</w:t>
            </w:r>
          </w:p>
          <w:p w14:paraId="16C7E820" w14:textId="77777777" w:rsidR="00861E11" w:rsidRPr="00A55E3C" w:rsidRDefault="00861E11" w:rsidP="76BDDF1E">
            <w:pPr>
              <w:pStyle w:val="ListParagraph"/>
              <w:numPr>
                <w:ilvl w:val="0"/>
                <w:numId w:val="2"/>
              </w:numPr>
              <w:spacing w:after="0"/>
              <w:ind w:left="527" w:hanging="357"/>
              <w:rPr>
                <w:rFonts w:ascii="Rubik" w:hAnsi="Rubik" w:cs="Rubik"/>
                <w:color w:val="46125E" w:themeColor="text1"/>
                <w:sz w:val="20"/>
                <w:szCs w:val="20"/>
              </w:rPr>
            </w:pPr>
            <w:r w:rsidRPr="76BDDF1E">
              <w:rPr>
                <w:rFonts w:ascii="Rubik" w:hAnsi="Rubik" w:cs="Rubik"/>
                <w:b/>
                <w:bCs/>
                <w:color w:val="46125E" w:themeColor="text2"/>
                <w:sz w:val="20"/>
                <w:szCs w:val="20"/>
              </w:rPr>
              <w:t>Openness</w:t>
            </w:r>
            <w:r w:rsidRPr="76BDDF1E">
              <w:rPr>
                <w:rFonts w:ascii="Rubik" w:hAnsi="Rubik" w:cs="Rubik"/>
                <w:color w:val="46125E" w:themeColor="text2"/>
                <w:sz w:val="20"/>
                <w:szCs w:val="20"/>
              </w:rPr>
              <w:t xml:space="preserve"> - We are open and transparent in all our work with beneficiaries, supporters, partners and the public to achieve change for people severely affected by mental illness.  </w:t>
            </w:r>
          </w:p>
          <w:p w14:paraId="0E20DD82" w14:textId="77777777" w:rsidR="00861E11" w:rsidRPr="00A55E3C" w:rsidRDefault="00861E11" w:rsidP="00A55E3C">
            <w:pPr>
              <w:pStyle w:val="ListParagraph"/>
              <w:numPr>
                <w:ilvl w:val="0"/>
                <w:numId w:val="2"/>
              </w:numPr>
              <w:spacing w:after="0"/>
              <w:ind w:left="527" w:hanging="357"/>
              <w:rPr>
                <w:rFonts w:ascii="Rubik" w:hAnsi="Rubik" w:cs="Rubik"/>
                <w:bCs/>
                <w:color w:val="46125E" w:themeColor="text1"/>
                <w:sz w:val="20"/>
                <w:szCs w:val="20"/>
              </w:rPr>
            </w:pPr>
            <w:r w:rsidRPr="00A55E3C">
              <w:rPr>
                <w:rFonts w:ascii="Rubik" w:hAnsi="Rubik" w:cs="Rubik"/>
                <w:bCs/>
                <w:color w:val="46125E" w:themeColor="text1"/>
                <w:sz w:val="20"/>
                <w:szCs w:val="20"/>
              </w:rPr>
              <w:t>Hope - We offer hope of a better quality of life for all those severely affected by mental illness.</w:t>
            </w:r>
          </w:p>
          <w:p w14:paraId="1DDE7B73" w14:textId="77777777" w:rsidR="00861E11" w:rsidRPr="00A55E3C" w:rsidRDefault="00861E11" w:rsidP="76BDDF1E">
            <w:pPr>
              <w:pStyle w:val="ListParagraph"/>
              <w:numPr>
                <w:ilvl w:val="0"/>
                <w:numId w:val="2"/>
              </w:numPr>
              <w:spacing w:after="0"/>
              <w:ind w:left="527" w:hanging="357"/>
              <w:rPr>
                <w:rFonts w:ascii="Rubik" w:hAnsi="Rubik" w:cs="Rubik"/>
                <w:color w:val="46125E" w:themeColor="text1"/>
                <w:sz w:val="20"/>
                <w:szCs w:val="20"/>
              </w:rPr>
            </w:pPr>
            <w:r w:rsidRPr="76BDDF1E">
              <w:rPr>
                <w:rFonts w:ascii="Rubik" w:hAnsi="Rubik" w:cs="Rubik"/>
                <w:b/>
                <w:bCs/>
                <w:color w:val="46125E" w:themeColor="text2"/>
                <w:sz w:val="20"/>
                <w:szCs w:val="20"/>
              </w:rPr>
              <w:t>Expertise</w:t>
            </w:r>
            <w:r w:rsidRPr="76BDDF1E">
              <w:rPr>
                <w:rFonts w:ascii="Rubik" w:hAnsi="Rubik" w:cs="Rubik"/>
                <w:color w:val="46125E" w:themeColor="text2"/>
                <w:sz w:val="20"/>
                <w:szCs w:val="20"/>
              </w:rPr>
              <w:t xml:space="preserve"> - We constantly use our expertise to provide practical and personal support for people who are severely affected by mental illness.</w:t>
            </w:r>
          </w:p>
          <w:p w14:paraId="7B32BF98" w14:textId="77777777" w:rsidR="00861E11" w:rsidRPr="00A55E3C" w:rsidRDefault="00861E11" w:rsidP="76BDDF1E">
            <w:pPr>
              <w:pStyle w:val="ListParagraph"/>
              <w:numPr>
                <w:ilvl w:val="0"/>
                <w:numId w:val="2"/>
              </w:numPr>
              <w:spacing w:after="0"/>
              <w:ind w:left="527" w:hanging="357"/>
              <w:rPr>
                <w:rFonts w:ascii="Rubik" w:hAnsi="Rubik" w:cs="Rubik"/>
                <w:color w:val="46125E" w:themeColor="text1"/>
                <w:sz w:val="20"/>
                <w:szCs w:val="20"/>
              </w:rPr>
            </w:pPr>
            <w:r w:rsidRPr="76BDDF1E">
              <w:rPr>
                <w:rFonts w:ascii="Rubik" w:hAnsi="Rubik" w:cs="Rubik"/>
                <w:b/>
                <w:bCs/>
                <w:color w:val="46125E" w:themeColor="text2"/>
                <w:sz w:val="20"/>
                <w:szCs w:val="20"/>
              </w:rPr>
              <w:t>Understanding</w:t>
            </w:r>
            <w:r w:rsidRPr="76BDDF1E">
              <w:rPr>
                <w:rFonts w:ascii="Rubik" w:hAnsi="Rubik" w:cs="Rubik"/>
                <w:color w:val="46125E" w:themeColor="text2"/>
                <w:sz w:val="20"/>
                <w:szCs w:val="20"/>
              </w:rPr>
              <w:t xml:space="preserve"> - People who are severely affected by mental illness are at the heart of everything we do in our organisation – our membership, our governance and our workforce. </w:t>
            </w:r>
          </w:p>
          <w:p w14:paraId="63781F1B" w14:textId="37673992" w:rsidR="006B49B3" w:rsidRPr="00861E11" w:rsidRDefault="00861E11" w:rsidP="00A55E3C">
            <w:pPr>
              <w:pStyle w:val="ListParagraph"/>
              <w:numPr>
                <w:ilvl w:val="0"/>
                <w:numId w:val="2"/>
              </w:numPr>
              <w:spacing w:after="0"/>
              <w:ind w:left="527" w:hanging="357"/>
              <w:rPr>
                <w:rFonts w:ascii="Rubik" w:hAnsi="Rubik" w:cs="Rubik"/>
                <w:bCs/>
                <w:color w:val="46125E" w:themeColor="text1"/>
              </w:rPr>
            </w:pPr>
            <w:r w:rsidRPr="00A55E3C">
              <w:rPr>
                <w:rFonts w:ascii="Rubik" w:hAnsi="Rubik" w:cs="Rubik"/>
                <w:b/>
                <w:color w:val="46125E" w:themeColor="text1"/>
                <w:sz w:val="20"/>
                <w:szCs w:val="20"/>
              </w:rPr>
              <w:t>Equity</w:t>
            </w:r>
            <w:r w:rsidRPr="00A55E3C">
              <w:rPr>
                <w:rFonts w:ascii="Rubik" w:hAnsi="Rubik" w:cs="Rubik"/>
                <w:bCs/>
                <w:color w:val="46125E" w:themeColor="text1"/>
                <w:sz w:val="20"/>
                <w:szCs w:val="20"/>
              </w:rPr>
              <w:t xml:space="preserve"> - We believe that in a world where discrimination and disadvantage exist treating people with equity is critical to ensure justice and fairness for all.</w:t>
            </w:r>
          </w:p>
        </w:tc>
      </w:tr>
      <w:tr w:rsidR="006B49B3" w14:paraId="7A353975" w14:textId="77777777" w:rsidTr="76BDDF1E">
        <w:trPr>
          <w:trHeight w:val="397"/>
        </w:trPr>
        <w:tc>
          <w:tcPr>
            <w:tcW w:w="10194" w:type="dxa"/>
            <w:tcBorders>
              <w:top w:val="nil"/>
              <w:left w:val="single" w:sz="18" w:space="0" w:color="FFFFFF" w:themeColor="background2"/>
              <w:bottom w:val="nil"/>
              <w:right w:val="single" w:sz="18" w:space="0" w:color="FFFFFF" w:themeColor="background2"/>
            </w:tcBorders>
            <w:shd w:val="clear" w:color="auto" w:fill="681C8D" w:themeFill="accent1"/>
            <w:vAlign w:val="center"/>
          </w:tcPr>
          <w:p w14:paraId="60961F22" w14:textId="13B0995A" w:rsidR="006B49B3" w:rsidRPr="002134D3" w:rsidRDefault="006B49B3" w:rsidP="76BDDF1E">
            <w:pPr>
              <w:rPr>
                <w:rFonts w:ascii="Rubik" w:hAnsi="Rubik" w:cs="Rubik"/>
                <w:b/>
                <w:bCs/>
                <w:color w:val="46125E" w:themeColor="text1"/>
                <w:lang w:eastAsia="en-GB"/>
              </w:rPr>
            </w:pPr>
            <w:r w:rsidRPr="76BDDF1E">
              <w:rPr>
                <w:rFonts w:ascii="Rubik" w:hAnsi="Rubik" w:cs="Rubik"/>
                <w:b/>
                <w:bCs/>
                <w:color w:val="FFFFFF" w:themeColor="background2"/>
                <w:lang w:eastAsia="en-GB"/>
              </w:rPr>
              <w:t>I</w:t>
            </w:r>
            <w:r w:rsidR="007532DE" w:rsidRPr="76BDDF1E">
              <w:rPr>
                <w:rFonts w:ascii="Rubik" w:hAnsi="Rubik" w:cs="Rubik"/>
                <w:b/>
                <w:bCs/>
                <w:color w:val="FFFFFF" w:themeColor="background2"/>
                <w:lang w:eastAsia="en-GB"/>
              </w:rPr>
              <w:t xml:space="preserve"> can apply and demonstrate Rethink CARES behaviours of</w:t>
            </w:r>
            <w:r w:rsidRPr="76BDDF1E">
              <w:rPr>
                <w:rFonts w:ascii="Rubik" w:hAnsi="Rubik" w:cs="Rubik"/>
                <w:b/>
                <w:bCs/>
                <w:color w:val="FFFFFF" w:themeColor="background2"/>
                <w:lang w:eastAsia="en-GB"/>
              </w:rPr>
              <w:t>:</w:t>
            </w:r>
          </w:p>
        </w:tc>
      </w:tr>
      <w:tr w:rsidR="006B49B3" w14:paraId="441D1130" w14:textId="77777777" w:rsidTr="76BDDF1E">
        <w:trPr>
          <w:trHeight w:val="1367"/>
        </w:trPr>
        <w:tc>
          <w:tcPr>
            <w:tcW w:w="10194" w:type="dxa"/>
            <w:tcBorders>
              <w:top w:val="nil"/>
              <w:left w:val="single" w:sz="18" w:space="0" w:color="FFFFFF" w:themeColor="background2"/>
              <w:bottom w:val="single" w:sz="18" w:space="0" w:color="FFFFFF" w:themeColor="background2"/>
              <w:right w:val="single" w:sz="18" w:space="0" w:color="FFFFFF" w:themeColor="background2"/>
            </w:tcBorders>
            <w:shd w:val="clear" w:color="auto" w:fill="F9F3FB"/>
          </w:tcPr>
          <w:p w14:paraId="51B00F26" w14:textId="77777777" w:rsidR="007532DE" w:rsidRPr="00A55E3C" w:rsidRDefault="007532DE" w:rsidP="00A55E3C">
            <w:pPr>
              <w:pStyle w:val="ListParagraph"/>
              <w:numPr>
                <w:ilvl w:val="0"/>
                <w:numId w:val="4"/>
              </w:numPr>
              <w:spacing w:after="0"/>
              <w:ind w:left="527" w:hanging="357"/>
              <w:rPr>
                <w:rFonts w:ascii="Rubik" w:hAnsi="Rubik" w:cs="Rubik"/>
                <w:bCs/>
                <w:color w:val="46125E" w:themeColor="text1"/>
                <w:sz w:val="20"/>
                <w:szCs w:val="20"/>
                <w:lang w:eastAsia="en-GB"/>
              </w:rPr>
            </w:pPr>
            <w:r w:rsidRPr="00A55E3C">
              <w:rPr>
                <w:rFonts w:ascii="Rubik" w:hAnsi="Rubik" w:cs="Rubik"/>
                <w:b/>
                <w:color w:val="46125E" w:themeColor="text1"/>
                <w:sz w:val="20"/>
                <w:szCs w:val="20"/>
                <w:lang w:eastAsia="en-GB"/>
              </w:rPr>
              <w:lastRenderedPageBreak/>
              <w:t>Connect</w:t>
            </w:r>
            <w:r w:rsidRPr="00A55E3C">
              <w:rPr>
                <w:rFonts w:ascii="Rubik" w:hAnsi="Rubik" w:cs="Rubik"/>
                <w:bCs/>
                <w:color w:val="46125E" w:themeColor="text1"/>
                <w:sz w:val="20"/>
                <w:szCs w:val="20"/>
                <w:lang w:eastAsia="en-GB"/>
              </w:rPr>
              <w:t xml:space="preserve"> – We work together, we celebrate together</w:t>
            </w:r>
          </w:p>
          <w:p w14:paraId="6A42060F" w14:textId="77777777" w:rsidR="007532DE" w:rsidRPr="00A55E3C" w:rsidRDefault="007532DE" w:rsidP="00A55E3C">
            <w:pPr>
              <w:pStyle w:val="ListParagraph"/>
              <w:numPr>
                <w:ilvl w:val="0"/>
                <w:numId w:val="4"/>
              </w:numPr>
              <w:spacing w:after="0"/>
              <w:ind w:left="527" w:hanging="357"/>
              <w:rPr>
                <w:rFonts w:ascii="Rubik" w:hAnsi="Rubik" w:cs="Rubik"/>
                <w:bCs/>
                <w:color w:val="46125E" w:themeColor="text1"/>
                <w:sz w:val="20"/>
                <w:szCs w:val="20"/>
                <w:lang w:eastAsia="en-GB"/>
              </w:rPr>
            </w:pPr>
            <w:r w:rsidRPr="00A55E3C">
              <w:rPr>
                <w:rFonts w:ascii="Rubik" w:hAnsi="Rubik" w:cs="Rubik"/>
                <w:b/>
                <w:color w:val="46125E" w:themeColor="text1"/>
                <w:sz w:val="20"/>
                <w:szCs w:val="20"/>
                <w:lang w:eastAsia="en-GB"/>
              </w:rPr>
              <w:t>Accountable</w:t>
            </w:r>
            <w:r w:rsidRPr="00A55E3C">
              <w:rPr>
                <w:rFonts w:ascii="Rubik" w:hAnsi="Rubik" w:cs="Rubik"/>
                <w:bCs/>
                <w:color w:val="46125E" w:themeColor="text1"/>
                <w:sz w:val="20"/>
                <w:szCs w:val="20"/>
                <w:lang w:eastAsia="en-GB"/>
              </w:rPr>
              <w:t xml:space="preserve"> – We do what we say we will do </w:t>
            </w:r>
          </w:p>
          <w:p w14:paraId="01EF64D0" w14:textId="77777777" w:rsidR="007532DE" w:rsidRPr="00A55E3C" w:rsidRDefault="007532DE" w:rsidP="00A55E3C">
            <w:pPr>
              <w:pStyle w:val="ListParagraph"/>
              <w:numPr>
                <w:ilvl w:val="0"/>
                <w:numId w:val="4"/>
              </w:numPr>
              <w:spacing w:after="0"/>
              <w:ind w:left="527" w:hanging="357"/>
              <w:rPr>
                <w:rFonts w:ascii="Rubik" w:hAnsi="Rubik" w:cs="Rubik"/>
                <w:bCs/>
                <w:color w:val="46125E" w:themeColor="text1"/>
                <w:sz w:val="20"/>
                <w:szCs w:val="20"/>
                <w:lang w:eastAsia="en-GB"/>
              </w:rPr>
            </w:pPr>
            <w:r w:rsidRPr="00A55E3C">
              <w:rPr>
                <w:rFonts w:ascii="Rubik" w:hAnsi="Rubik" w:cs="Rubik"/>
                <w:b/>
                <w:color w:val="46125E" w:themeColor="text1"/>
                <w:sz w:val="20"/>
                <w:szCs w:val="20"/>
                <w:lang w:eastAsia="en-GB"/>
              </w:rPr>
              <w:t>Respect</w:t>
            </w:r>
            <w:r w:rsidRPr="00A55E3C">
              <w:rPr>
                <w:rFonts w:ascii="Rubik" w:hAnsi="Rubik" w:cs="Rubik"/>
                <w:bCs/>
                <w:color w:val="46125E" w:themeColor="text1"/>
                <w:sz w:val="20"/>
                <w:szCs w:val="20"/>
                <w:lang w:eastAsia="en-GB"/>
              </w:rPr>
              <w:t xml:space="preserve"> – We believe everyone counts </w:t>
            </w:r>
          </w:p>
          <w:p w14:paraId="57FB4099" w14:textId="77777777" w:rsidR="007532DE" w:rsidRPr="00A55E3C" w:rsidRDefault="007532DE" w:rsidP="00A55E3C">
            <w:pPr>
              <w:pStyle w:val="ListParagraph"/>
              <w:numPr>
                <w:ilvl w:val="0"/>
                <w:numId w:val="4"/>
              </w:numPr>
              <w:spacing w:after="0"/>
              <w:ind w:left="527" w:hanging="357"/>
              <w:rPr>
                <w:rFonts w:ascii="Rubik" w:hAnsi="Rubik" w:cs="Rubik"/>
                <w:bCs/>
                <w:color w:val="46125E" w:themeColor="text1"/>
                <w:sz w:val="20"/>
                <w:szCs w:val="20"/>
                <w:lang w:eastAsia="en-GB"/>
              </w:rPr>
            </w:pPr>
            <w:r w:rsidRPr="00A55E3C">
              <w:rPr>
                <w:rFonts w:ascii="Rubik" w:hAnsi="Rubik" w:cs="Rubik"/>
                <w:b/>
                <w:color w:val="46125E" w:themeColor="text1"/>
                <w:sz w:val="20"/>
                <w:szCs w:val="20"/>
                <w:lang w:eastAsia="en-GB"/>
              </w:rPr>
              <w:t>Evolve</w:t>
            </w:r>
            <w:r w:rsidRPr="00A55E3C">
              <w:rPr>
                <w:rFonts w:ascii="Rubik" w:hAnsi="Rubik" w:cs="Rubik"/>
                <w:bCs/>
                <w:color w:val="46125E" w:themeColor="text1"/>
                <w:sz w:val="20"/>
                <w:szCs w:val="20"/>
                <w:lang w:eastAsia="en-GB"/>
              </w:rPr>
              <w:t xml:space="preserve"> – We challenge, we listen, we change </w:t>
            </w:r>
          </w:p>
          <w:p w14:paraId="66EA4319" w14:textId="2E2DA88E" w:rsidR="006B49B3" w:rsidRPr="007532DE" w:rsidRDefault="007532DE" w:rsidP="00A55E3C">
            <w:pPr>
              <w:pStyle w:val="ListParagraph"/>
              <w:numPr>
                <w:ilvl w:val="0"/>
                <w:numId w:val="4"/>
              </w:numPr>
              <w:spacing w:after="0"/>
              <w:ind w:left="527" w:hanging="357"/>
              <w:rPr>
                <w:rFonts w:ascii="Rubik" w:hAnsi="Rubik" w:cs="Rubik"/>
                <w:bCs/>
                <w:color w:val="46125E" w:themeColor="text1"/>
                <w:lang w:eastAsia="en-GB"/>
              </w:rPr>
            </w:pPr>
            <w:r w:rsidRPr="00A55E3C">
              <w:rPr>
                <w:rFonts w:ascii="Rubik" w:hAnsi="Rubik" w:cs="Rubik"/>
                <w:b/>
                <w:color w:val="46125E" w:themeColor="text1"/>
                <w:sz w:val="20"/>
                <w:szCs w:val="20"/>
                <w:lang w:eastAsia="en-GB"/>
              </w:rPr>
              <w:t>Success</w:t>
            </w:r>
            <w:r w:rsidRPr="00A55E3C">
              <w:rPr>
                <w:rFonts w:ascii="Rubik" w:hAnsi="Rubik" w:cs="Rubik"/>
                <w:bCs/>
                <w:color w:val="46125E" w:themeColor="text1"/>
                <w:sz w:val="20"/>
                <w:szCs w:val="20"/>
                <w:lang w:eastAsia="en-GB"/>
              </w:rPr>
              <w:t xml:space="preserve"> – We deliver results</w:t>
            </w:r>
          </w:p>
        </w:tc>
      </w:tr>
    </w:tbl>
    <w:p w14:paraId="7C2B8878" w14:textId="77777777" w:rsidR="00800B7D" w:rsidRDefault="00800B7D" w:rsidP="00A55E3C">
      <w:pPr>
        <w:rPr>
          <w:rFonts w:ascii="Rubik" w:hAnsi="Rubik" w:cs="Rubik"/>
          <w:b/>
          <w:bCs/>
          <w:color w:val="356AE8" w:themeColor="accent2"/>
          <w:sz w:val="32"/>
          <w:szCs w:val="32"/>
        </w:rPr>
      </w:pPr>
    </w:p>
    <w:tbl>
      <w:tblPr>
        <w:tblStyle w:val="TableGrid"/>
        <w:tblW w:w="0" w:type="auto"/>
        <w:tblCellMar>
          <w:top w:w="108" w:type="dxa"/>
          <w:bottom w:w="108" w:type="dxa"/>
        </w:tblCellMar>
        <w:tblLook w:val="04A0" w:firstRow="1" w:lastRow="0" w:firstColumn="1" w:lastColumn="0" w:noHBand="0" w:noVBand="1"/>
      </w:tblPr>
      <w:tblGrid>
        <w:gridCol w:w="10158"/>
      </w:tblGrid>
      <w:tr w:rsidR="00800B7D" w14:paraId="2A38845B" w14:textId="77777777" w:rsidTr="76BDDF1E">
        <w:trPr>
          <w:trHeight w:val="397"/>
        </w:trPr>
        <w:tc>
          <w:tcPr>
            <w:tcW w:w="10194" w:type="dxa"/>
            <w:tcBorders>
              <w:top w:val="nil"/>
              <w:left w:val="single" w:sz="18" w:space="0" w:color="FFFFFF" w:themeColor="background2"/>
              <w:bottom w:val="nil"/>
              <w:right w:val="single" w:sz="18" w:space="0" w:color="FFFFFF" w:themeColor="background2"/>
            </w:tcBorders>
            <w:shd w:val="clear" w:color="auto" w:fill="681C8D" w:themeFill="accent1"/>
            <w:vAlign w:val="center"/>
          </w:tcPr>
          <w:p w14:paraId="2D1F70D6" w14:textId="622285CF" w:rsidR="00800B7D" w:rsidRPr="002134D3" w:rsidRDefault="00800B7D" w:rsidP="00FB192A">
            <w:pPr>
              <w:rPr>
                <w:rFonts w:ascii="Rubik" w:hAnsi="Rubik" w:cs="Rubik"/>
                <w:b/>
                <w:bCs/>
                <w:color w:val="46125E" w:themeColor="text1"/>
                <w:lang w:eastAsia="en-GB"/>
              </w:rPr>
            </w:pPr>
            <w:r>
              <w:rPr>
                <w:rFonts w:ascii="Rubik" w:hAnsi="Rubik" w:cs="Rubik"/>
                <w:b/>
                <w:bCs/>
                <w:color w:val="FFFFFF" w:themeColor="background1"/>
                <w:lang w:eastAsia="en-GB"/>
              </w:rPr>
              <w:t>General Duties:</w:t>
            </w:r>
          </w:p>
        </w:tc>
      </w:tr>
      <w:tr w:rsidR="00800B7D" w14:paraId="4F0B99EA" w14:textId="77777777" w:rsidTr="76BDDF1E">
        <w:trPr>
          <w:trHeight w:val="1367"/>
        </w:trPr>
        <w:tc>
          <w:tcPr>
            <w:tcW w:w="10194" w:type="dxa"/>
            <w:tcBorders>
              <w:top w:val="nil"/>
              <w:left w:val="single" w:sz="18" w:space="0" w:color="FFFFFF" w:themeColor="background2"/>
              <w:bottom w:val="single" w:sz="18" w:space="0" w:color="FFFFFF" w:themeColor="background2"/>
              <w:right w:val="single" w:sz="18" w:space="0" w:color="FFFFFF" w:themeColor="background2"/>
            </w:tcBorders>
            <w:shd w:val="clear" w:color="auto" w:fill="F9F3FB"/>
          </w:tcPr>
          <w:p w14:paraId="62D8F77A" w14:textId="77777777" w:rsidR="00800B7D" w:rsidRPr="0015475F" w:rsidRDefault="00800B7D" w:rsidP="76BDDF1E">
            <w:pPr>
              <w:pStyle w:val="ListParagraph"/>
              <w:numPr>
                <w:ilvl w:val="0"/>
                <w:numId w:val="4"/>
              </w:numPr>
              <w:spacing w:line="276" w:lineRule="auto"/>
              <w:rPr>
                <w:rFonts w:ascii="Rubik" w:hAnsi="Rubik" w:cs="Rubik"/>
                <w:color w:val="46125E" w:themeColor="text2"/>
              </w:rPr>
            </w:pPr>
            <w:r w:rsidRPr="76BDDF1E">
              <w:rPr>
                <w:rFonts w:ascii="Rubik" w:hAnsi="Rubik" w:cs="Rubik"/>
                <w:color w:val="46125E" w:themeColor="text2"/>
              </w:rPr>
              <w:t xml:space="preserve">I will act in accordance with the provisions of Data Protection legislation (as amended). </w:t>
            </w:r>
          </w:p>
          <w:p w14:paraId="389AE09B" w14:textId="77777777" w:rsidR="00800B7D" w:rsidRPr="0015475F" w:rsidRDefault="00800B7D" w:rsidP="00800B7D">
            <w:pPr>
              <w:pStyle w:val="ListParagraph"/>
              <w:numPr>
                <w:ilvl w:val="0"/>
                <w:numId w:val="4"/>
              </w:numPr>
              <w:spacing w:line="276" w:lineRule="auto"/>
              <w:rPr>
                <w:rFonts w:ascii="Rubik" w:hAnsi="Rubik" w:cs="Rubik"/>
                <w:color w:val="46125E" w:themeColor="text2"/>
              </w:rPr>
            </w:pPr>
            <w:r w:rsidRPr="0015475F">
              <w:rPr>
                <w:rFonts w:ascii="Rubik" w:hAnsi="Rubik" w:cs="Rubik"/>
                <w:color w:val="46125E" w:themeColor="text2"/>
                <w:lang w:val="en-US"/>
              </w:rPr>
              <w:t xml:space="preserve">I will ensure all records, personal, staff and client data are managed in line with Data Management and Information Governance policies, </w:t>
            </w:r>
            <w:r w:rsidRPr="0015475F">
              <w:rPr>
                <w:rFonts w:ascii="Rubik" w:hAnsi="Rubik" w:cs="Rubik"/>
                <w:color w:val="46125E" w:themeColor="text2"/>
              </w:rPr>
              <w:t>relevant legislation, codes of practice or contractual obligations.</w:t>
            </w:r>
          </w:p>
          <w:p w14:paraId="28A7799E" w14:textId="77777777" w:rsidR="00800B7D" w:rsidRPr="0015475F" w:rsidRDefault="00800B7D" w:rsidP="76BDDF1E">
            <w:pPr>
              <w:pStyle w:val="ListParagraph"/>
              <w:numPr>
                <w:ilvl w:val="0"/>
                <w:numId w:val="4"/>
              </w:numPr>
              <w:spacing w:line="276" w:lineRule="auto"/>
              <w:rPr>
                <w:rFonts w:ascii="Rubik" w:hAnsi="Rubik" w:cs="Rubik"/>
                <w:color w:val="46125E" w:themeColor="text2"/>
              </w:rPr>
            </w:pPr>
            <w:r w:rsidRPr="76BDDF1E">
              <w:rPr>
                <w:rFonts w:ascii="Rubik" w:hAnsi="Rubik" w:cs="Rubik"/>
                <w:color w:val="46125E" w:themeColor="text2"/>
              </w:rPr>
              <w:t>I will comply with legal and regulatory requirements such as provisions set out in the Health and Safety at Work Act 1974.</w:t>
            </w:r>
          </w:p>
          <w:p w14:paraId="3BF17E09" w14:textId="77777777" w:rsidR="00800B7D" w:rsidRPr="0015475F" w:rsidRDefault="00800B7D" w:rsidP="00800B7D">
            <w:pPr>
              <w:pStyle w:val="ListParagraph"/>
              <w:numPr>
                <w:ilvl w:val="0"/>
                <w:numId w:val="4"/>
              </w:numPr>
              <w:spacing w:line="276" w:lineRule="auto"/>
              <w:rPr>
                <w:rFonts w:ascii="Rubik" w:hAnsi="Rubik" w:cs="Rubik"/>
                <w:color w:val="46125E" w:themeColor="text2"/>
                <w:lang w:val="en-US"/>
              </w:rPr>
            </w:pPr>
            <w:r w:rsidRPr="0015475F">
              <w:rPr>
                <w:rFonts w:ascii="Rubik" w:hAnsi="Rubik" w:cs="Rubik"/>
                <w:color w:val="46125E" w:themeColor="text2"/>
                <w:lang w:val="en-US"/>
              </w:rPr>
              <w:t>I will act in accordance with the charity’s Health &amp; Safety and Safeguarding policies and to notify your line manager promptly if there are any concerns.</w:t>
            </w:r>
          </w:p>
          <w:p w14:paraId="3A7CFEBB" w14:textId="77777777" w:rsidR="00800B7D" w:rsidRPr="0015475F" w:rsidRDefault="00800B7D" w:rsidP="00800B7D">
            <w:pPr>
              <w:pStyle w:val="ListParagraph"/>
              <w:numPr>
                <w:ilvl w:val="0"/>
                <w:numId w:val="4"/>
              </w:numPr>
              <w:spacing w:line="276" w:lineRule="auto"/>
              <w:rPr>
                <w:rFonts w:ascii="Rubik" w:hAnsi="Rubik" w:cs="Rubik"/>
                <w:color w:val="46125E" w:themeColor="text2"/>
                <w:lang w:val="en-US"/>
              </w:rPr>
            </w:pPr>
            <w:r w:rsidRPr="0015475F">
              <w:rPr>
                <w:rFonts w:ascii="Rubik" w:hAnsi="Rubik" w:cs="Rubik"/>
                <w:color w:val="46125E" w:themeColor="text2"/>
                <w:lang w:val="en-US"/>
              </w:rPr>
              <w:t>I will participate in regular supervision and appraisal and undertake any relevant training.</w:t>
            </w:r>
          </w:p>
          <w:p w14:paraId="68450F24" w14:textId="77777777" w:rsidR="00800B7D" w:rsidRPr="0015475F" w:rsidRDefault="00800B7D" w:rsidP="00800B7D">
            <w:pPr>
              <w:pStyle w:val="ListParagraph"/>
              <w:numPr>
                <w:ilvl w:val="0"/>
                <w:numId w:val="4"/>
              </w:numPr>
              <w:spacing w:line="276" w:lineRule="auto"/>
              <w:rPr>
                <w:rFonts w:ascii="Rubik" w:hAnsi="Rubik" w:cs="Rubik"/>
                <w:color w:val="46125E" w:themeColor="text2"/>
                <w:lang w:val="en-US"/>
              </w:rPr>
            </w:pPr>
            <w:r w:rsidRPr="0015475F">
              <w:rPr>
                <w:rFonts w:ascii="Rubik" w:hAnsi="Rubik" w:cs="Rubik"/>
                <w:color w:val="46125E" w:themeColor="text2"/>
                <w:lang w:val="en-US"/>
              </w:rPr>
              <w:t>I will work in accordance with the charity’s national policies and local operating procedures and those of external regulators or professional bodies.</w:t>
            </w:r>
          </w:p>
          <w:p w14:paraId="6E7664F2" w14:textId="2A148D36" w:rsidR="00800B7D" w:rsidRPr="00800B7D" w:rsidRDefault="00800B7D" w:rsidP="76BDDF1E">
            <w:pPr>
              <w:pStyle w:val="ListParagraph"/>
              <w:numPr>
                <w:ilvl w:val="0"/>
                <w:numId w:val="4"/>
              </w:numPr>
              <w:spacing w:after="240" w:line="276" w:lineRule="auto"/>
              <w:rPr>
                <w:rFonts w:ascii="Rubik" w:hAnsi="Rubik" w:cs="Rubik"/>
                <w:color w:val="46125E" w:themeColor="text2"/>
              </w:rPr>
            </w:pPr>
            <w:r w:rsidRPr="76BDDF1E">
              <w:rPr>
                <w:rFonts w:ascii="Rubik" w:hAnsi="Rubik" w:cs="Rubik"/>
                <w:color w:val="46125E" w:themeColor="text2"/>
              </w:rPr>
              <w:t>The list of duties is not exhaustive; the line manager may stipulate other reasonable requirements and projects commensurate with the general profile and grade of the post.</w:t>
            </w:r>
          </w:p>
        </w:tc>
      </w:tr>
    </w:tbl>
    <w:p w14:paraId="28A68258" w14:textId="77777777" w:rsidR="00800B7D" w:rsidRPr="002134D3" w:rsidRDefault="00800B7D" w:rsidP="00325A44">
      <w:pPr>
        <w:rPr>
          <w:rFonts w:ascii="Rubik" w:hAnsi="Rubik" w:cs="Rubik"/>
          <w:b/>
          <w:bCs/>
          <w:color w:val="356AE8" w:themeColor="accent2"/>
          <w:sz w:val="32"/>
          <w:szCs w:val="32"/>
        </w:rPr>
      </w:pPr>
    </w:p>
    <w:sectPr w:rsidR="00800B7D" w:rsidRPr="002134D3" w:rsidSect="00797917">
      <w:footerReference w:type="even" r:id="rId19"/>
      <w:headerReference w:type="first" r:id="rId20"/>
      <w:footerReference w:type="first" r:id="rId21"/>
      <w:pgSz w:w="11906" w:h="16838"/>
      <w:pgMar w:top="1418" w:right="851" w:bottom="1134" w:left="851" w:header="680" w:footer="17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A908B" w14:textId="77777777" w:rsidR="00A43A87" w:rsidRDefault="00A43A87" w:rsidP="00C564A1">
      <w:r>
        <w:separator/>
      </w:r>
    </w:p>
  </w:endnote>
  <w:endnote w:type="continuationSeparator" w:id="0">
    <w:p w14:paraId="0E222133" w14:textId="77777777" w:rsidR="00A43A87" w:rsidRDefault="00A43A87" w:rsidP="00C5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n-l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ubik">
    <w:panose1 w:val="00000000000000000000"/>
    <w:charset w:val="00"/>
    <w:family w:val="auto"/>
    <w:pitch w:val="variable"/>
    <w:sig w:usb0="A0002A6F" w:usb1="C000205B" w:usb2="00000000" w:usb3="00000000" w:csb0="000000F7" w:csb1="00000000"/>
  </w:font>
  <w:font w:name="Rubik Light">
    <w:panose1 w:val="00000000000000000000"/>
    <w:charset w:val="00"/>
    <w:family w:val="auto"/>
    <w:pitch w:val="variable"/>
    <w:sig w:usb0="A0002A6F" w:usb1="C000205B" w:usb2="00000000" w:usb3="00000000" w:csb0="000000F7" w:csb1="00000000"/>
  </w:font>
  <w:font w:name="Rubik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727F" w14:textId="77777777" w:rsidR="00B3318D" w:rsidRDefault="00B3318D">
    <w:pPr>
      <w:pStyle w:val="Footer"/>
    </w:pPr>
    <w:r>
      <w:rPr>
        <w:noProof/>
      </w:rPr>
      <w:drawing>
        <wp:anchor distT="0" distB="0" distL="114300" distR="114300" simplePos="0" relativeHeight="251773952" behindDoc="1" locked="0" layoutInCell="1" allowOverlap="1" wp14:anchorId="25385A50" wp14:editId="7DED7A10">
          <wp:simplePos x="0" y="0"/>
          <wp:positionH relativeFrom="column">
            <wp:posOffset>4175760</wp:posOffset>
          </wp:positionH>
          <wp:positionV relativeFrom="paragraph">
            <wp:posOffset>288290</wp:posOffset>
          </wp:positionV>
          <wp:extent cx="2343150" cy="794385"/>
          <wp:effectExtent l="0" t="0" r="0" b="5715"/>
          <wp:wrapNone/>
          <wp:docPr id="5783522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72547" name="Graphic 560172547"/>
                  <pic:cNvPicPr/>
                </pic:nvPicPr>
                <pic:blipFill>
                  <a:blip r:embed="rId1">
                    <a:extLst>
                      <a:ext uri="{96DAC541-7B7A-43D3-8B79-37D633B846F1}">
                        <asvg:svgBlip xmlns:asvg="http://schemas.microsoft.com/office/drawing/2016/SVG/main" r:embed="rId2"/>
                      </a:ext>
                    </a:extLst>
                  </a:blip>
                  <a:stretch>
                    <a:fillRect/>
                  </a:stretch>
                </pic:blipFill>
                <pic:spPr>
                  <a:xfrm>
                    <a:off x="0" y="0"/>
                    <a:ext cx="2343150" cy="7943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2928" behindDoc="0" locked="0" layoutInCell="1" allowOverlap="1" wp14:anchorId="1A70B133" wp14:editId="704AAEE4">
              <wp:simplePos x="0" y="0"/>
              <wp:positionH relativeFrom="margin">
                <wp:posOffset>0</wp:posOffset>
              </wp:positionH>
              <wp:positionV relativeFrom="paragraph">
                <wp:posOffset>363220</wp:posOffset>
              </wp:positionV>
              <wp:extent cx="3586480" cy="715010"/>
              <wp:effectExtent l="0" t="0" r="0" b="0"/>
              <wp:wrapNone/>
              <wp:docPr id="173689362" name="Text Box 1"/>
              <wp:cNvGraphicFramePr/>
              <a:graphic xmlns:a="http://schemas.openxmlformats.org/drawingml/2006/main">
                <a:graphicData uri="http://schemas.microsoft.com/office/word/2010/wordprocessingShape">
                  <wps:wsp>
                    <wps:cNvSpPr txBox="1"/>
                    <wps:spPr>
                      <a:xfrm>
                        <a:off x="0" y="0"/>
                        <a:ext cx="3586480" cy="715010"/>
                      </a:xfrm>
                      <a:prstGeom prst="rect">
                        <a:avLst/>
                      </a:prstGeom>
                      <a:noFill/>
                      <a:ln w="6350">
                        <a:noFill/>
                      </a:ln>
                    </wps:spPr>
                    <wps:txbx>
                      <w:txbxContent>
                        <w:p w14:paraId="7E4CA665" w14:textId="77777777" w:rsidR="00B3318D" w:rsidRPr="00CF6BAD" w:rsidRDefault="00B3318D" w:rsidP="007D3A9A">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624502).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r w:rsidRPr="00CF6BAD">
                            <w:rPr>
                              <w:rFonts w:asciiTheme="minorHAnsi" w:hAnsiTheme="minorHAnsi" w:cstheme="minorHAnsi"/>
                              <w:color w:val="A6A6A6" w:themeColor="background1" w:themeShade="A6"/>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0B133" id="_x0000_t202" coordsize="21600,21600" o:spt="202" path="m,l,21600r21600,l21600,xe">
              <v:stroke joinstyle="miter"/>
              <v:path gradientshapeok="t" o:connecttype="rect"/>
            </v:shapetype>
            <v:shape id="Text Box 1" o:spid="_x0000_s1027" type="#_x0000_t202" style="position:absolute;margin-left:0;margin-top:28.6pt;width:282.4pt;height:56.3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aYqFwIAACwEAAAOAAAAZHJzL2Uyb0RvYy54bWysU8tu2zAQvBfoPxC817Id23EEy4GbwEWB&#10;IAngFDnTFGkJILksSVtyv75LSn4g7anohdrlrvYxM1zct1qRg3C+BlPQ0WBIiTAcytrsCvrjbf1l&#10;TokPzJRMgREFPQpP75efPy0am4sxVKBK4QgWMT5vbEGrEGyeZZ5XQjM/ACsMBiU4zQK6bpeVjjVY&#10;XatsPBzOsgZcaR1w4T3ePnZBukz1pRQ8vEjpRSCqoDhbSKdL5zae2XLB8p1jtqp5Pwb7hyk0qw02&#10;PZd6ZIGRvav/KKVr7sCDDAMOOgMpay7SDrjNaPhhm03FrEi7IDjenmHy/68sfz5s7Ksjof0KLRIY&#10;AWmszz1exn1a6XT84qQE4wjh8QybaAPheHkznc8mcwxxjN2OprhILJNd/rbOh28CNIlGQR3SktBi&#10;hycfutRTSmxmYF0rlahRhjQFnd1Mh+mHcwSLK4M9LrNGK7Tbtl9gC+UR93LQUe4tX9fY/In58Moc&#10;cozzom7DCx5SATaB3qKkAvfrb/cxH6HHKCUNaqag/ueeOUGJ+m6QlLvRZBJFlpzJ9HaMjruObK8j&#10;Zq8fAGU5whdieTJjflAnUzrQ7yjvVeyKIWY49i5oOJkPoVMyPg8uVquUhLKyLDyZjeWxdIQzQvvW&#10;vjNne/wDMvcMJ3Wx/AMNXW5HxGofQNaJowhwh2qPO0oysdw/n6j5az9lXR758jcAAAD//wMAUEsD&#10;BBQABgAIAAAAIQB+iRFB3gAAAAcBAAAPAAAAZHJzL2Rvd25yZXYueG1sTI9BT4NAFITvJv6HzTPx&#10;ZheJICJL05A0JqYeWnvx9mC3QGTfIrtt0V/v60mPk5nMfFMsZzuIk5l870jB/SICYahxuqdWwf59&#10;fZeB8AFJ4+DIKPg2Hpbl9VWBuXZn2prTLrSCS8jnqKALYcyl9E1nLPqFGw2xd3CTxcByaqWe8Mzl&#10;dpBxFKXSYk+80OFoqs40n7ujVfBard9wW8c2+xmql81hNX7tPxKlbm/m1TOIYObwF4YLPqNDyUy1&#10;O5L2YlDAR4KC5DEGwW6SPvCRmmPpUwayLOR//vIXAAD//wMAUEsBAi0AFAAGAAgAAAAhALaDOJL+&#10;AAAA4QEAABMAAAAAAAAAAAAAAAAAAAAAAFtDb250ZW50X1R5cGVzXS54bWxQSwECLQAUAAYACAAA&#10;ACEAOP0h/9YAAACUAQAACwAAAAAAAAAAAAAAAAAvAQAAX3JlbHMvLnJlbHNQSwECLQAUAAYACAAA&#10;ACEA6+WmKhcCAAAsBAAADgAAAAAAAAAAAAAAAAAuAgAAZHJzL2Uyb0RvYy54bWxQSwECLQAUAAYA&#10;CAAAACEAfokRQd4AAAAHAQAADwAAAAAAAAAAAAAAAABxBAAAZHJzL2Rvd25yZXYueG1sUEsFBgAA&#10;AAAEAAQA8wAAAHwFAAAAAA==&#10;" filled="f" stroked="f" strokeweight=".5pt">
              <v:textbox>
                <w:txbxContent>
                  <w:p w14:paraId="7E4CA665" w14:textId="77777777" w:rsidR="00B3318D" w:rsidRPr="00CF6BAD" w:rsidRDefault="00B3318D" w:rsidP="007D3A9A">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624502).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r w:rsidRPr="00CF6BAD">
                      <w:rPr>
                        <w:rFonts w:asciiTheme="minorHAnsi" w:hAnsiTheme="minorHAnsi" w:cstheme="minorHAnsi"/>
                        <w:color w:val="A6A6A6" w:themeColor="background1" w:themeShade="A6"/>
                        <w:sz w:val="16"/>
                        <w:szCs w:val="16"/>
                      </w:rPr>
                      <w:t xml:space="preserve"> </w:t>
                    </w:r>
                  </w:p>
                </w:txbxContent>
              </v:textbox>
              <w10:wrap anchorx="margin"/>
            </v:shape>
          </w:pict>
        </mc:Fallback>
      </mc:AlternateContent>
    </w:r>
    <w:r w:rsidRPr="00C564A1">
      <w:rPr>
        <w:noProof/>
      </w:rPr>
      <w:drawing>
        <wp:anchor distT="0" distB="0" distL="114300" distR="114300" simplePos="0" relativeHeight="251771904" behindDoc="1" locked="0" layoutInCell="1" allowOverlap="1" wp14:anchorId="7C2457F6" wp14:editId="194F7161">
          <wp:simplePos x="0" y="0"/>
          <wp:positionH relativeFrom="page">
            <wp:posOffset>4178300</wp:posOffset>
          </wp:positionH>
          <wp:positionV relativeFrom="paragraph">
            <wp:posOffset>-465667</wp:posOffset>
          </wp:positionV>
          <wp:extent cx="3352800" cy="2569845"/>
          <wp:effectExtent l="0" t="0" r="0" b="0"/>
          <wp:wrapNone/>
          <wp:docPr id="10097211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29638" name=""/>
                  <pic:cNvPicPr/>
                </pic:nvPicPr>
                <pic:blipFill>
                  <a:blip r:embed="rId3">
                    <a:extLst>
                      <a:ext uri="{96DAC541-7B7A-43D3-8B79-37D633B846F1}">
                        <asvg:svgBlip xmlns:asvg="http://schemas.microsoft.com/office/drawing/2016/SVG/main" r:embed="rId4"/>
                      </a:ext>
                    </a:extLst>
                  </a:blip>
                  <a:stretch>
                    <a:fillRect/>
                  </a:stretch>
                </pic:blipFill>
                <pic:spPr>
                  <a:xfrm rot="265977" flipH="1">
                    <a:off x="0" y="0"/>
                    <a:ext cx="3352800" cy="256984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3507D" w14:textId="77777777" w:rsidR="00B3318D" w:rsidRDefault="00B3318D">
    <w:pPr>
      <w:pStyle w:val="Footer"/>
    </w:pPr>
    <w:r>
      <w:rPr>
        <w:noProof/>
      </w:rPr>
      <w:drawing>
        <wp:anchor distT="0" distB="0" distL="114300" distR="114300" simplePos="0" relativeHeight="251768832" behindDoc="1" locked="0" layoutInCell="1" allowOverlap="1" wp14:anchorId="17BD5734" wp14:editId="55C72BDF">
          <wp:simplePos x="0" y="0"/>
          <wp:positionH relativeFrom="column">
            <wp:posOffset>0</wp:posOffset>
          </wp:positionH>
          <wp:positionV relativeFrom="paragraph">
            <wp:posOffset>0</wp:posOffset>
          </wp:positionV>
          <wp:extent cx="2880360" cy="880745"/>
          <wp:effectExtent l="0" t="0" r="0" b="0"/>
          <wp:wrapNone/>
          <wp:docPr id="1761985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360" cy="880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9856" behindDoc="1" locked="0" layoutInCell="1" allowOverlap="1" wp14:anchorId="54EAFCE0" wp14:editId="55F408AC">
          <wp:simplePos x="0" y="0"/>
          <wp:positionH relativeFrom="column">
            <wp:posOffset>0</wp:posOffset>
          </wp:positionH>
          <wp:positionV relativeFrom="paragraph">
            <wp:posOffset>0</wp:posOffset>
          </wp:positionV>
          <wp:extent cx="2880360" cy="880745"/>
          <wp:effectExtent l="0" t="0" r="0" b="0"/>
          <wp:wrapNone/>
          <wp:docPr id="15588716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360" cy="8807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36784" w14:textId="15BEA879" w:rsidR="00F76EE0" w:rsidRDefault="00CE022C">
    <w:pPr>
      <w:pStyle w:val="Footer"/>
    </w:pPr>
    <w:r>
      <w:rPr>
        <w:noProof/>
      </w:rPr>
      <mc:AlternateContent>
        <mc:Choice Requires="wps">
          <w:drawing>
            <wp:anchor distT="0" distB="0" distL="114300" distR="114300" simplePos="0" relativeHeight="251659776" behindDoc="0" locked="0" layoutInCell="1" allowOverlap="1" wp14:anchorId="44A94A4E" wp14:editId="4D11ABA5">
              <wp:simplePos x="0" y="0"/>
              <wp:positionH relativeFrom="margin">
                <wp:posOffset>0</wp:posOffset>
              </wp:positionH>
              <wp:positionV relativeFrom="paragraph">
                <wp:posOffset>320040</wp:posOffset>
              </wp:positionV>
              <wp:extent cx="3668395" cy="715010"/>
              <wp:effectExtent l="0" t="0" r="0" b="0"/>
              <wp:wrapNone/>
              <wp:docPr id="1752103653" name="Text Box 1"/>
              <wp:cNvGraphicFramePr/>
              <a:graphic xmlns:a="http://schemas.openxmlformats.org/drawingml/2006/main">
                <a:graphicData uri="http://schemas.microsoft.com/office/word/2010/wordprocessingShape">
                  <wps:wsp>
                    <wps:cNvSpPr txBox="1"/>
                    <wps:spPr>
                      <a:xfrm>
                        <a:off x="0" y="0"/>
                        <a:ext cx="3668395" cy="715010"/>
                      </a:xfrm>
                      <a:prstGeom prst="rect">
                        <a:avLst/>
                      </a:prstGeom>
                      <a:noFill/>
                      <a:ln w="6350">
                        <a:noFill/>
                      </a:ln>
                    </wps:spPr>
                    <wps:txbx>
                      <w:txbxContent>
                        <w:p w14:paraId="1621E2DC" w14:textId="77777777" w:rsidR="00860A69" w:rsidRPr="00CF6BAD" w:rsidRDefault="00860A69" w:rsidP="00860A69">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w:t>
                          </w:r>
                          <w:r w:rsidRPr="00010006">
                            <w:rPr>
                              <w:rFonts w:asciiTheme="minorHAnsi" w:hAnsiTheme="minorHAnsi" w:cstheme="minorHAnsi"/>
                              <w:color w:val="A6A6A6" w:themeColor="background1" w:themeShade="A6"/>
                              <w:sz w:val="16"/>
                              <w:szCs w:val="16"/>
                            </w:rPr>
                            <w:t>624502</w:t>
                          </w:r>
                          <w:r w:rsidRPr="00CF6BAD">
                            <w:rPr>
                              <w:rFonts w:asciiTheme="minorHAnsi" w:hAnsiTheme="minorHAnsi" w:cstheme="minorHAnsi"/>
                              <w:color w:val="A6A6A6" w:themeColor="background1" w:themeShade="A6"/>
                              <w:sz w:val="16"/>
                              <w:szCs w:val="16"/>
                            </w:rPr>
                            <w:t xml:space="preserve">).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A94A4E" id="_x0000_t202" coordsize="21600,21600" o:spt="202" path="m,l,21600r21600,l21600,xe">
              <v:stroke joinstyle="miter"/>
              <v:path gradientshapeok="t" o:connecttype="rect"/>
            </v:shapetype>
            <v:shape id="_x0000_s1028" type="#_x0000_t202" style="position:absolute;margin-left:0;margin-top:25.2pt;width:288.85pt;height:56.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idGAIAADMEAAAOAAAAZHJzL2Uyb0RvYy54bWysU8lu2zAQvRfIPxC8x/KeRLAcuAlcFDCS&#10;AE6RM02RFgGKw5K0JffrO6S8Ie2p6IWa4Yxmee9x9tjWmuyF8wpMQQe9PiXCcCiV2Rb0x/vy9p4S&#10;H5gpmQYjCnoQnj7Ob77MGpuLIVSgS+EIFjE+b2xBqxBsnmWeV6JmvgdWGAxKcDUL6LptVjrWYPVa&#10;Z8N+f5o14ErrgAvv8fa5C9J5qi+l4OFVSi8C0QXF2UI6XTo38czmM5ZvHbOV4scx2D9MUTNlsOm5&#10;1DMLjOyc+qNUrbgDDzL0ONQZSKm4SDvgNoP+p23WFbMi7YLgeHuGyf+/svxlv7ZvjoT2K7RIYASk&#10;sT73eBn3aaWr4xcnJRhHCA9n2EQbCMfL0XR6P3qYUMIxdjeY4CKxTHb52zofvgmoSTQK6pCWhBbb&#10;r3zoUk8psZmBpdI6UaMNaQo6HU366YdzBItrgz0us0YrtJuWqPJqjw2UB1zPQce8t3ypcIYV8+GN&#10;OaQaN0L5hlc8pAbsBUeLkgrcr7/dx3xkAKOUNCidgvqfO+YEJfq7QW4eBuNx1FpyxpO7ITruOrK5&#10;jphd/QSozgE+FMuTGfODPpnSQf2BKl/ErhhihmPvgoaT+RQ6QeMr4WKxSEmoLsvCyqwtj6UjqhHh&#10;9/aDOXukISCBL3ASGcs/sdHldnwsdgGkSlRFnDtUj/CjMhPZx1cUpX/tp6zLW5//BgAA//8DAFBL&#10;AwQUAAYACAAAACEA9iTxLd8AAAAHAQAADwAAAGRycy9kb3ducmV2LnhtbEyPwU7DMBBE70j8g7VI&#10;3KhNIU0V4lRVpAoJwaGlF26b2E0i4nWI3Tbw9SynchzNaOZNvppcL052DJ0nDfczBcJS7U1HjYb9&#10;++ZuCSJEJIO9J6vh2wZYFddXOWbGn2lrT7vYCC6hkKGGNsYhkzLUrXUYZn6wxN7Bjw4jy7GRZsQz&#10;l7tezpVaSIcd8UKLgy1bW3/ujk7DS7l5w201d8ufvnx+PayHr/1HovXtzbR+AhHtFC9h+MNndCiY&#10;qfJHMkH0GvhI1JCoRxDsJmmagqg4tnhQIItc/ucvfgEAAP//AwBQSwECLQAUAAYACAAAACEAtoM4&#10;kv4AAADhAQAAEwAAAAAAAAAAAAAAAAAAAAAAW0NvbnRlbnRfVHlwZXNdLnhtbFBLAQItABQABgAI&#10;AAAAIQA4/SH/1gAAAJQBAAALAAAAAAAAAAAAAAAAAC8BAABfcmVscy8ucmVsc1BLAQItABQABgAI&#10;AAAAIQCrPTidGAIAADMEAAAOAAAAAAAAAAAAAAAAAC4CAABkcnMvZTJvRG9jLnhtbFBLAQItABQA&#10;BgAIAAAAIQD2JPEt3wAAAAcBAAAPAAAAAAAAAAAAAAAAAHIEAABkcnMvZG93bnJldi54bWxQSwUG&#10;AAAAAAQABADzAAAAfgUAAAAA&#10;" filled="f" stroked="f" strokeweight=".5pt">
              <v:textbox>
                <w:txbxContent>
                  <w:p w14:paraId="1621E2DC" w14:textId="77777777" w:rsidR="00860A69" w:rsidRPr="00CF6BAD" w:rsidRDefault="00860A69" w:rsidP="00860A69">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w:t>
                    </w:r>
                    <w:r w:rsidRPr="00010006">
                      <w:rPr>
                        <w:rFonts w:asciiTheme="minorHAnsi" w:hAnsiTheme="minorHAnsi" w:cstheme="minorHAnsi"/>
                        <w:color w:val="A6A6A6" w:themeColor="background1" w:themeShade="A6"/>
                        <w:sz w:val="16"/>
                        <w:szCs w:val="16"/>
                      </w:rPr>
                      <w:t>624502</w:t>
                    </w:r>
                    <w:r w:rsidRPr="00CF6BAD">
                      <w:rPr>
                        <w:rFonts w:asciiTheme="minorHAnsi" w:hAnsiTheme="minorHAnsi" w:cstheme="minorHAnsi"/>
                        <w:color w:val="A6A6A6" w:themeColor="background1" w:themeShade="A6"/>
                        <w:sz w:val="16"/>
                        <w:szCs w:val="16"/>
                      </w:rPr>
                      <w:t xml:space="preserve">).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p>
                </w:txbxContent>
              </v:textbox>
              <w10:wrap anchorx="margin"/>
            </v:shape>
          </w:pict>
        </mc:Fallback>
      </mc:AlternateContent>
    </w:r>
    <w:r w:rsidR="007F18A3">
      <w:rPr>
        <w:noProof/>
      </w:rPr>
      <w:drawing>
        <wp:anchor distT="0" distB="0" distL="114300" distR="114300" simplePos="0" relativeHeight="251661824" behindDoc="1" locked="0" layoutInCell="1" allowOverlap="1" wp14:anchorId="392AA36C" wp14:editId="329D289E">
          <wp:simplePos x="0" y="0"/>
          <wp:positionH relativeFrom="column">
            <wp:posOffset>4237355</wp:posOffset>
          </wp:positionH>
          <wp:positionV relativeFrom="paragraph">
            <wp:posOffset>121920</wp:posOffset>
          </wp:positionV>
          <wp:extent cx="2343150" cy="794385"/>
          <wp:effectExtent l="0" t="0" r="0" b="5715"/>
          <wp:wrapNone/>
          <wp:docPr id="6061011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72547" name="Graphic 560172547"/>
                  <pic:cNvPicPr/>
                </pic:nvPicPr>
                <pic:blipFill>
                  <a:blip r:embed="rId1">
                    <a:extLst>
                      <a:ext uri="{96DAC541-7B7A-43D3-8B79-37D633B846F1}">
                        <asvg:svgBlip xmlns:asvg="http://schemas.microsoft.com/office/drawing/2016/SVG/main" r:embed="rId2"/>
                      </a:ext>
                    </a:extLst>
                  </a:blip>
                  <a:stretch>
                    <a:fillRect/>
                  </a:stretch>
                </pic:blipFill>
                <pic:spPr>
                  <a:xfrm>
                    <a:off x="0" y="0"/>
                    <a:ext cx="2343150" cy="794385"/>
                  </a:xfrm>
                  <a:prstGeom prst="rect">
                    <a:avLst/>
                  </a:prstGeom>
                </pic:spPr>
              </pic:pic>
            </a:graphicData>
          </a:graphic>
          <wp14:sizeRelH relativeFrom="margin">
            <wp14:pctWidth>0</wp14:pctWidth>
          </wp14:sizeRelH>
          <wp14:sizeRelV relativeFrom="margin">
            <wp14:pctHeight>0</wp14:pctHeight>
          </wp14:sizeRelV>
        </wp:anchor>
      </w:drawing>
    </w:r>
    <w:r w:rsidR="003531C7" w:rsidRPr="00C564A1">
      <w:rPr>
        <w:noProof/>
      </w:rPr>
      <w:drawing>
        <wp:anchor distT="0" distB="0" distL="114300" distR="114300" simplePos="0" relativeHeight="251656704" behindDoc="1" locked="0" layoutInCell="1" allowOverlap="1" wp14:anchorId="56B2784F" wp14:editId="4E51D471">
          <wp:simplePos x="0" y="0"/>
          <wp:positionH relativeFrom="page">
            <wp:posOffset>4175760</wp:posOffset>
          </wp:positionH>
          <wp:positionV relativeFrom="paragraph">
            <wp:posOffset>-655320</wp:posOffset>
          </wp:positionV>
          <wp:extent cx="3352800" cy="2569845"/>
          <wp:effectExtent l="0" t="0" r="0" b="0"/>
          <wp:wrapNone/>
          <wp:docPr id="4209296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29638" name=""/>
                  <pic:cNvPicPr/>
                </pic:nvPicPr>
                <pic:blipFill>
                  <a:blip r:embed="rId3">
                    <a:extLst>
                      <a:ext uri="{96DAC541-7B7A-43D3-8B79-37D633B846F1}">
                        <asvg:svgBlip xmlns:asvg="http://schemas.microsoft.com/office/drawing/2016/SVG/main" r:embed="rId4"/>
                      </a:ext>
                    </a:extLst>
                  </a:blip>
                  <a:stretch>
                    <a:fillRect/>
                  </a:stretch>
                </pic:blipFill>
                <pic:spPr>
                  <a:xfrm rot="265977" flipH="1">
                    <a:off x="0" y="0"/>
                    <a:ext cx="3352800" cy="2569845"/>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7BC16" w14:textId="77777777" w:rsidR="00F37410" w:rsidRDefault="00F37410">
    <w:pPr>
      <w:pStyle w:val="Footer"/>
    </w:pPr>
    <w:r>
      <w:rPr>
        <w:noProof/>
      </w:rPr>
      <w:drawing>
        <wp:anchor distT="0" distB="0" distL="114300" distR="114300" simplePos="0" relativeHeight="251786240" behindDoc="1" locked="0" layoutInCell="1" allowOverlap="1" wp14:anchorId="2507719C" wp14:editId="299E2A71">
          <wp:simplePos x="0" y="0"/>
          <wp:positionH relativeFrom="column">
            <wp:posOffset>4175760</wp:posOffset>
          </wp:positionH>
          <wp:positionV relativeFrom="paragraph">
            <wp:posOffset>288290</wp:posOffset>
          </wp:positionV>
          <wp:extent cx="2343150" cy="794385"/>
          <wp:effectExtent l="0" t="0" r="0" b="5715"/>
          <wp:wrapNone/>
          <wp:docPr id="12147206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72547" name="Graphic 560172547"/>
                  <pic:cNvPicPr/>
                </pic:nvPicPr>
                <pic:blipFill>
                  <a:blip r:embed="rId1">
                    <a:extLst>
                      <a:ext uri="{96DAC541-7B7A-43D3-8B79-37D633B846F1}">
                        <asvg:svgBlip xmlns:asvg="http://schemas.microsoft.com/office/drawing/2016/SVG/main" r:embed="rId2"/>
                      </a:ext>
                    </a:extLst>
                  </a:blip>
                  <a:stretch>
                    <a:fillRect/>
                  </a:stretch>
                </pic:blipFill>
                <pic:spPr>
                  <a:xfrm>
                    <a:off x="0" y="0"/>
                    <a:ext cx="2343150" cy="7943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5216" behindDoc="0" locked="0" layoutInCell="1" allowOverlap="1" wp14:anchorId="33CEF071" wp14:editId="24EAEC27">
              <wp:simplePos x="0" y="0"/>
              <wp:positionH relativeFrom="margin">
                <wp:posOffset>0</wp:posOffset>
              </wp:positionH>
              <wp:positionV relativeFrom="paragraph">
                <wp:posOffset>363220</wp:posOffset>
              </wp:positionV>
              <wp:extent cx="3586480" cy="715010"/>
              <wp:effectExtent l="0" t="0" r="0" b="0"/>
              <wp:wrapNone/>
              <wp:docPr id="1196219295" name="Text Box 1"/>
              <wp:cNvGraphicFramePr/>
              <a:graphic xmlns:a="http://schemas.openxmlformats.org/drawingml/2006/main">
                <a:graphicData uri="http://schemas.microsoft.com/office/word/2010/wordprocessingShape">
                  <wps:wsp>
                    <wps:cNvSpPr txBox="1"/>
                    <wps:spPr>
                      <a:xfrm>
                        <a:off x="0" y="0"/>
                        <a:ext cx="3586480" cy="715010"/>
                      </a:xfrm>
                      <a:prstGeom prst="rect">
                        <a:avLst/>
                      </a:prstGeom>
                      <a:noFill/>
                      <a:ln w="6350">
                        <a:noFill/>
                      </a:ln>
                    </wps:spPr>
                    <wps:txbx>
                      <w:txbxContent>
                        <w:p w14:paraId="032C71F0" w14:textId="77777777" w:rsidR="00F37410" w:rsidRPr="00CF6BAD" w:rsidRDefault="00F37410" w:rsidP="007D3A9A">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624502).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r w:rsidRPr="00CF6BAD">
                            <w:rPr>
                              <w:rFonts w:asciiTheme="minorHAnsi" w:hAnsiTheme="minorHAnsi" w:cstheme="minorHAnsi"/>
                              <w:color w:val="A6A6A6" w:themeColor="background1" w:themeShade="A6"/>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CEF071" id="_x0000_t202" coordsize="21600,21600" o:spt="202" path="m,l,21600r21600,l21600,xe">
              <v:stroke joinstyle="miter"/>
              <v:path gradientshapeok="t" o:connecttype="rect"/>
            </v:shapetype>
            <v:shape id="_x0000_s1029" type="#_x0000_t202" style="position:absolute;margin-left:0;margin-top:28.6pt;width:282.4pt;height:56.3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dlGwIAADMEAAAOAAAAZHJzL2Uyb0RvYy54bWysU01vGjEQvVfqf7B8LwsECFmxRDQRVSWU&#10;RCJVzsZrsyvZHtc27NJf37GXL6U9Rbl4Zzyz8/He8+y+1YrshfM1mIIOen1KhOFQ1mZb0F+vy29T&#10;SnxgpmQKjCjoQXh6P//6ZdbYXAyhAlUKR7CI8XljC1qFYPMs87wSmvkeWGEwKMFpFtB126x0rMHq&#10;WmXDfn+SNeBK64AL7/H2sQvSeaovpeDhWUovAlEFxdlCOl06N/HM5jOWbx2zVc2PY7APTKFZbbDp&#10;udQjC4zsXP1PKV1zBx5k6HHQGUhZc5F2wG0G/XfbrCtmRdoFwfH2DJP/vLL8ab+2L46E9ju0SGAE&#10;pLE+93gZ92ml0/GLkxKMI4SHM2yiDYTj5c14OhlNMcQxdjsY4yKxTHb52zoffgjQJBoFdUhLQovt&#10;Vz50qaeU2MzAslYqUaMMaQo6uRn30w/nCBZXBntcZo1WaDctqcuCDk97bKA84HoOOua95csaZ1gx&#10;H16YQ6pxbJRveMZDKsBecLQoqcD9+d99zEcGMEpJg9IpqP+9Y05Qon4a5OZuMBpFrSVnNL4douOu&#10;I5vriNnpB0B1DvChWJ7MmB/UyZQO9BuqfBG7YogZjr0LGk7mQ+gEja+Ei8UiJaG6LAsrs7Y8lo6o&#10;RoRf2zfm7JGGgAQ+wUlkLH/HRpfb8bHYBZB1oiri3KF6hB+Vmcg+vqIo/Ws/ZV3e+vwvAAAA//8D&#10;AFBLAwQUAAYACAAAACEAfokRQd4AAAAHAQAADwAAAGRycy9kb3ducmV2LnhtbEyPQU+DQBSE7yb+&#10;h80z8WYXiSAiS9OQNCamHlp78fZgt0Bk3yK7bdFf7+tJj5OZzHxTLGc7iJOZfO9Iwf0iAmGocbqn&#10;VsH+fX2XgfABSePgyCj4Nh6W5fVVgbl2Z9qa0y60gkvI56igC2HMpfRNZyz6hRsNsXdwk8XAcmql&#10;nvDM5XaQcRSl0mJPvNDhaKrONJ+7o1XwWq3fcFvHNvsZqpfNYTV+7T8SpW5v5tUziGDm8BeGCz6j&#10;Q8lMtTuS9mJQwEeCguQxBsFukj7wkZpj6VMGsizkf/7yFwAA//8DAFBLAQItABQABgAIAAAAIQC2&#10;gziS/gAAAOEBAAATAAAAAAAAAAAAAAAAAAAAAABbQ29udGVudF9UeXBlc10ueG1sUEsBAi0AFAAG&#10;AAgAAAAhADj9If/WAAAAlAEAAAsAAAAAAAAAAAAAAAAALwEAAF9yZWxzLy5yZWxzUEsBAi0AFAAG&#10;AAgAAAAhAI7R12UbAgAAMwQAAA4AAAAAAAAAAAAAAAAALgIAAGRycy9lMm9Eb2MueG1sUEsBAi0A&#10;FAAGAAgAAAAhAH6JEUHeAAAABwEAAA8AAAAAAAAAAAAAAAAAdQQAAGRycy9kb3ducmV2LnhtbFBL&#10;BQYAAAAABAAEAPMAAACABQAAAAA=&#10;" filled="f" stroked="f" strokeweight=".5pt">
              <v:textbox>
                <w:txbxContent>
                  <w:p w14:paraId="032C71F0" w14:textId="77777777" w:rsidR="00F37410" w:rsidRPr="00CF6BAD" w:rsidRDefault="00F37410" w:rsidP="007D3A9A">
                    <w:pPr>
                      <w:rPr>
                        <w:rFonts w:asciiTheme="minorHAnsi" w:hAnsiTheme="minorHAnsi" w:cstheme="minorHAnsi"/>
                        <w:color w:val="A6A6A6" w:themeColor="background1" w:themeShade="A6"/>
                        <w:sz w:val="16"/>
                        <w:szCs w:val="16"/>
                      </w:rPr>
                    </w:pPr>
                    <w:r w:rsidRPr="00CF6BAD">
                      <w:rPr>
                        <w:rFonts w:asciiTheme="minorHAnsi" w:hAnsiTheme="minorHAnsi" w:cstheme="minorHAnsi"/>
                        <w:color w:val="A6A6A6" w:themeColor="background1" w:themeShade="A6"/>
                        <w:sz w:val="16"/>
                        <w:szCs w:val="16"/>
                      </w:rPr>
                      <w:t xml:space="preserve">Rethink Mental Illness, a company limited by guarantee. Registered in England Number 1227970. Registered Charity Number 271028. Registered Office 28 Albert Embankment, London, SE1 7GR. Authorised and regulated by the Financial Conduct Authority (Firm Registration Number 624502). </w:t>
                    </w:r>
                    <w:r>
                      <w:rPr>
                        <w:rFonts w:asciiTheme="minorHAnsi" w:hAnsiTheme="minorHAnsi" w:cstheme="minorHAnsi"/>
                        <w:color w:val="A6A6A6" w:themeColor="background1" w:themeShade="A6"/>
                        <w:sz w:val="16"/>
                        <w:szCs w:val="16"/>
                      </w:rPr>
                      <w:br/>
                    </w:r>
                    <w:r w:rsidRPr="00CF6BAD">
                      <w:rPr>
                        <w:rFonts w:asciiTheme="minorHAnsi" w:hAnsiTheme="minorHAnsi" w:cstheme="minorHAnsi"/>
                        <w:color w:val="A6A6A6" w:themeColor="background1" w:themeShade="A6"/>
                        <w:sz w:val="16"/>
                        <w:szCs w:val="16"/>
                      </w:rPr>
                      <w:t>© Rethink Mental Illness</w:t>
                    </w:r>
                    <w:r>
                      <w:rPr>
                        <w:rFonts w:asciiTheme="minorHAnsi" w:hAnsiTheme="minorHAnsi" w:cstheme="minorHAnsi"/>
                        <w:color w:val="A6A6A6" w:themeColor="background1" w:themeShade="A6"/>
                        <w:sz w:val="16"/>
                        <w:szCs w:val="16"/>
                      </w:rPr>
                      <w:t>.</w:t>
                    </w:r>
                    <w:r w:rsidRPr="00CF6BAD">
                      <w:rPr>
                        <w:rFonts w:asciiTheme="minorHAnsi" w:hAnsiTheme="minorHAnsi" w:cstheme="minorHAnsi"/>
                        <w:color w:val="A6A6A6" w:themeColor="background1" w:themeShade="A6"/>
                        <w:sz w:val="16"/>
                        <w:szCs w:val="16"/>
                      </w:rPr>
                      <w:t xml:space="preserve"> </w:t>
                    </w:r>
                  </w:p>
                </w:txbxContent>
              </v:textbox>
              <w10:wrap anchorx="margin"/>
            </v:shape>
          </w:pict>
        </mc:Fallback>
      </mc:AlternateContent>
    </w:r>
    <w:r w:rsidRPr="00C564A1">
      <w:rPr>
        <w:noProof/>
      </w:rPr>
      <w:drawing>
        <wp:anchor distT="0" distB="0" distL="114300" distR="114300" simplePos="0" relativeHeight="251784192" behindDoc="1" locked="0" layoutInCell="1" allowOverlap="1" wp14:anchorId="63726A7C" wp14:editId="376BFA7A">
          <wp:simplePos x="0" y="0"/>
          <wp:positionH relativeFrom="page">
            <wp:posOffset>4178300</wp:posOffset>
          </wp:positionH>
          <wp:positionV relativeFrom="paragraph">
            <wp:posOffset>-465667</wp:posOffset>
          </wp:positionV>
          <wp:extent cx="3352800" cy="2569845"/>
          <wp:effectExtent l="0" t="0" r="0" b="0"/>
          <wp:wrapNone/>
          <wp:docPr id="1737463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29638" name=""/>
                  <pic:cNvPicPr/>
                </pic:nvPicPr>
                <pic:blipFill>
                  <a:blip r:embed="rId3">
                    <a:extLst>
                      <a:ext uri="{96DAC541-7B7A-43D3-8B79-37D633B846F1}">
                        <asvg:svgBlip xmlns:asvg="http://schemas.microsoft.com/office/drawing/2016/SVG/main" r:embed="rId4"/>
                      </a:ext>
                    </a:extLst>
                  </a:blip>
                  <a:stretch>
                    <a:fillRect/>
                  </a:stretch>
                </pic:blipFill>
                <pic:spPr>
                  <a:xfrm rot="265977" flipH="1">
                    <a:off x="0" y="0"/>
                    <a:ext cx="3352800" cy="2569845"/>
                  </a:xfrm>
                  <a:prstGeom prst="rect">
                    <a:avLst/>
                  </a:prstGeom>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CBB00" w14:textId="4C724483" w:rsidR="00F37410" w:rsidRDefault="00F37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2CC8" w14:textId="77777777" w:rsidR="00A43A87" w:rsidRDefault="00A43A87" w:rsidP="00C564A1">
      <w:r>
        <w:separator/>
      </w:r>
    </w:p>
  </w:footnote>
  <w:footnote w:type="continuationSeparator" w:id="0">
    <w:p w14:paraId="642275B3" w14:textId="77777777" w:rsidR="00A43A87" w:rsidRDefault="00A43A87" w:rsidP="00C5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69713" w14:textId="77777777" w:rsidR="00B3318D" w:rsidRDefault="00B3318D">
    <w:pPr>
      <w:pStyle w:val="Header"/>
    </w:pPr>
    <w:r w:rsidRPr="001E6FC2">
      <w:rPr>
        <w:noProof/>
      </w:rPr>
      <w:drawing>
        <wp:anchor distT="0" distB="0" distL="114300" distR="114300" simplePos="0" relativeHeight="251770880" behindDoc="1" locked="0" layoutInCell="1" allowOverlap="1" wp14:anchorId="0DFD8C86" wp14:editId="5304A295">
          <wp:simplePos x="0" y="0"/>
          <wp:positionH relativeFrom="page">
            <wp:posOffset>102235</wp:posOffset>
          </wp:positionH>
          <wp:positionV relativeFrom="page">
            <wp:posOffset>114300</wp:posOffset>
          </wp:positionV>
          <wp:extent cx="1840230" cy="1851025"/>
          <wp:effectExtent l="0" t="0" r="0" b="0"/>
          <wp:wrapNone/>
          <wp:docPr id="12550682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9786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840230" cy="18510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1B679" w14:textId="412A0153" w:rsidR="00797917" w:rsidRDefault="007979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6828"/>
    <w:multiLevelType w:val="hybridMultilevel"/>
    <w:tmpl w:val="1D2A2B16"/>
    <w:lvl w:ilvl="0" w:tplc="7088B17A">
      <w:start w:val="1"/>
      <w:numFmt w:val="bullet"/>
      <w:lvlText w:val="•"/>
      <w:lvlJc w:val="left"/>
      <w:pPr>
        <w:tabs>
          <w:tab w:val="num" w:pos="720"/>
        </w:tabs>
        <w:ind w:left="720" w:hanging="360"/>
      </w:pPr>
      <w:rPr>
        <w:rFonts w:ascii="+mn-lt" w:hAnsi="+mn-lt" w:hint="default"/>
      </w:rPr>
    </w:lvl>
    <w:lvl w:ilvl="1" w:tplc="4C943DC4" w:tentative="1">
      <w:start w:val="1"/>
      <w:numFmt w:val="bullet"/>
      <w:lvlText w:val="•"/>
      <w:lvlJc w:val="left"/>
      <w:pPr>
        <w:tabs>
          <w:tab w:val="num" w:pos="1440"/>
        </w:tabs>
        <w:ind w:left="1440" w:hanging="360"/>
      </w:pPr>
      <w:rPr>
        <w:rFonts w:ascii="+mn-lt" w:hAnsi="+mn-lt" w:hint="default"/>
      </w:rPr>
    </w:lvl>
    <w:lvl w:ilvl="2" w:tplc="19A8B16E" w:tentative="1">
      <w:start w:val="1"/>
      <w:numFmt w:val="bullet"/>
      <w:lvlText w:val="•"/>
      <w:lvlJc w:val="left"/>
      <w:pPr>
        <w:tabs>
          <w:tab w:val="num" w:pos="2160"/>
        </w:tabs>
        <w:ind w:left="2160" w:hanging="360"/>
      </w:pPr>
      <w:rPr>
        <w:rFonts w:ascii="+mn-lt" w:hAnsi="+mn-lt" w:hint="default"/>
      </w:rPr>
    </w:lvl>
    <w:lvl w:ilvl="3" w:tplc="562EB520" w:tentative="1">
      <w:start w:val="1"/>
      <w:numFmt w:val="bullet"/>
      <w:lvlText w:val="•"/>
      <w:lvlJc w:val="left"/>
      <w:pPr>
        <w:tabs>
          <w:tab w:val="num" w:pos="2880"/>
        </w:tabs>
        <w:ind w:left="2880" w:hanging="360"/>
      </w:pPr>
      <w:rPr>
        <w:rFonts w:ascii="+mn-lt" w:hAnsi="+mn-lt" w:hint="default"/>
      </w:rPr>
    </w:lvl>
    <w:lvl w:ilvl="4" w:tplc="3C82917A" w:tentative="1">
      <w:start w:val="1"/>
      <w:numFmt w:val="bullet"/>
      <w:lvlText w:val="•"/>
      <w:lvlJc w:val="left"/>
      <w:pPr>
        <w:tabs>
          <w:tab w:val="num" w:pos="3600"/>
        </w:tabs>
        <w:ind w:left="3600" w:hanging="360"/>
      </w:pPr>
      <w:rPr>
        <w:rFonts w:ascii="+mn-lt" w:hAnsi="+mn-lt" w:hint="default"/>
      </w:rPr>
    </w:lvl>
    <w:lvl w:ilvl="5" w:tplc="62A0F2CE" w:tentative="1">
      <w:start w:val="1"/>
      <w:numFmt w:val="bullet"/>
      <w:lvlText w:val="•"/>
      <w:lvlJc w:val="left"/>
      <w:pPr>
        <w:tabs>
          <w:tab w:val="num" w:pos="4320"/>
        </w:tabs>
        <w:ind w:left="4320" w:hanging="360"/>
      </w:pPr>
      <w:rPr>
        <w:rFonts w:ascii="+mn-lt" w:hAnsi="+mn-lt" w:hint="default"/>
      </w:rPr>
    </w:lvl>
    <w:lvl w:ilvl="6" w:tplc="93EC2FE6" w:tentative="1">
      <w:start w:val="1"/>
      <w:numFmt w:val="bullet"/>
      <w:lvlText w:val="•"/>
      <w:lvlJc w:val="left"/>
      <w:pPr>
        <w:tabs>
          <w:tab w:val="num" w:pos="5040"/>
        </w:tabs>
        <w:ind w:left="5040" w:hanging="360"/>
      </w:pPr>
      <w:rPr>
        <w:rFonts w:ascii="+mn-lt" w:hAnsi="+mn-lt" w:hint="default"/>
      </w:rPr>
    </w:lvl>
    <w:lvl w:ilvl="7" w:tplc="EBE0A762" w:tentative="1">
      <w:start w:val="1"/>
      <w:numFmt w:val="bullet"/>
      <w:lvlText w:val="•"/>
      <w:lvlJc w:val="left"/>
      <w:pPr>
        <w:tabs>
          <w:tab w:val="num" w:pos="5760"/>
        </w:tabs>
        <w:ind w:left="5760" w:hanging="360"/>
      </w:pPr>
      <w:rPr>
        <w:rFonts w:ascii="+mn-lt" w:hAnsi="+mn-lt" w:hint="default"/>
      </w:rPr>
    </w:lvl>
    <w:lvl w:ilvl="8" w:tplc="E788F496" w:tentative="1">
      <w:start w:val="1"/>
      <w:numFmt w:val="bullet"/>
      <w:lvlText w:val="•"/>
      <w:lvlJc w:val="left"/>
      <w:pPr>
        <w:tabs>
          <w:tab w:val="num" w:pos="6480"/>
        </w:tabs>
        <w:ind w:left="6480" w:hanging="360"/>
      </w:pPr>
      <w:rPr>
        <w:rFonts w:ascii="+mn-lt" w:hAnsi="+mn-lt" w:hint="default"/>
      </w:rPr>
    </w:lvl>
  </w:abstractNum>
  <w:abstractNum w:abstractNumId="1" w15:restartNumberingAfterBreak="0">
    <w:nsid w:val="0A911247"/>
    <w:multiLevelType w:val="hybridMultilevel"/>
    <w:tmpl w:val="B5BA1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73E35"/>
    <w:multiLevelType w:val="hybridMultilevel"/>
    <w:tmpl w:val="DDCE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D4742"/>
    <w:multiLevelType w:val="hybridMultilevel"/>
    <w:tmpl w:val="317CE54A"/>
    <w:lvl w:ilvl="0" w:tplc="939C723E">
      <w:numFmt w:val="bullet"/>
      <w:lvlText w:val="•"/>
      <w:lvlJc w:val="left"/>
      <w:pPr>
        <w:ind w:left="720" w:hanging="360"/>
      </w:pPr>
      <w:rPr>
        <w:rFonts w:ascii="Rubik" w:eastAsia="Times New Roman" w:hAnsi="Rubik" w:cs="Rubi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55F78"/>
    <w:multiLevelType w:val="hybridMultilevel"/>
    <w:tmpl w:val="736E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A1078C"/>
    <w:multiLevelType w:val="hybridMultilevel"/>
    <w:tmpl w:val="4914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9B6071"/>
    <w:multiLevelType w:val="hybridMultilevel"/>
    <w:tmpl w:val="FFFFFFFF"/>
    <w:lvl w:ilvl="0" w:tplc="9738C38A">
      <w:start w:val="1"/>
      <w:numFmt w:val="bullet"/>
      <w:lvlText w:val=""/>
      <w:lvlJc w:val="left"/>
      <w:pPr>
        <w:ind w:left="360" w:hanging="360"/>
      </w:pPr>
      <w:rPr>
        <w:rFonts w:ascii="Symbol" w:hAnsi="Symbol" w:hint="default"/>
        <w:color w:val="00427A"/>
        <w:sz w:val="3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7995356"/>
    <w:multiLevelType w:val="hybridMultilevel"/>
    <w:tmpl w:val="81FC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E11F06"/>
    <w:multiLevelType w:val="hybridMultilevel"/>
    <w:tmpl w:val="FFFFFFFF"/>
    <w:lvl w:ilvl="0" w:tplc="9738C38A">
      <w:start w:val="1"/>
      <w:numFmt w:val="bullet"/>
      <w:lvlText w:val=""/>
      <w:lvlJc w:val="left"/>
      <w:pPr>
        <w:ind w:left="360" w:hanging="360"/>
      </w:pPr>
      <w:rPr>
        <w:rFonts w:ascii="Symbol" w:hAnsi="Symbol" w:hint="default"/>
        <w:color w:val="00427A"/>
        <w:sz w:val="3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2941CF8"/>
    <w:multiLevelType w:val="hybridMultilevel"/>
    <w:tmpl w:val="2132C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1D4B2A"/>
    <w:multiLevelType w:val="hybridMultilevel"/>
    <w:tmpl w:val="FFFFFFFF"/>
    <w:lvl w:ilvl="0" w:tplc="74DE05B4">
      <w:start w:val="1"/>
      <w:numFmt w:val="bullet"/>
      <w:lvlText w:val=""/>
      <w:lvlJc w:val="left"/>
      <w:pPr>
        <w:ind w:left="360" w:hanging="360"/>
      </w:pPr>
      <w:rPr>
        <w:rFonts w:ascii="Symbol" w:hAnsi="Symbol" w:hint="default"/>
        <w:color w:val="00B0F0"/>
        <w:sz w:val="3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DD9650F"/>
    <w:multiLevelType w:val="hybridMultilevel"/>
    <w:tmpl w:val="6EF6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1D32EA"/>
    <w:multiLevelType w:val="hybridMultilevel"/>
    <w:tmpl w:val="09E0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906161">
    <w:abstractNumId w:val="8"/>
  </w:num>
  <w:num w:numId="2" w16cid:durableId="1334458615">
    <w:abstractNumId w:val="4"/>
  </w:num>
  <w:num w:numId="3" w16cid:durableId="865171922">
    <w:abstractNumId w:val="6"/>
  </w:num>
  <w:num w:numId="4" w16cid:durableId="1892841355">
    <w:abstractNumId w:val="9"/>
  </w:num>
  <w:num w:numId="5" w16cid:durableId="884171488">
    <w:abstractNumId w:val="10"/>
  </w:num>
  <w:num w:numId="6" w16cid:durableId="1570531864">
    <w:abstractNumId w:val="7"/>
  </w:num>
  <w:num w:numId="7" w16cid:durableId="1729307350">
    <w:abstractNumId w:val="0"/>
  </w:num>
  <w:num w:numId="8" w16cid:durableId="1513374894">
    <w:abstractNumId w:val="2"/>
  </w:num>
  <w:num w:numId="9" w16cid:durableId="1701470256">
    <w:abstractNumId w:val="11"/>
  </w:num>
  <w:num w:numId="10" w16cid:durableId="276376504">
    <w:abstractNumId w:val="12"/>
  </w:num>
  <w:num w:numId="11" w16cid:durableId="30033342">
    <w:abstractNumId w:val="3"/>
  </w:num>
  <w:num w:numId="12" w16cid:durableId="2096246661">
    <w:abstractNumId w:val="5"/>
  </w:num>
  <w:num w:numId="13" w16cid:durableId="2049452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61"/>
    <w:rsid w:val="00014C79"/>
    <w:rsid w:val="000155F6"/>
    <w:rsid w:val="0002494E"/>
    <w:rsid w:val="000316B8"/>
    <w:rsid w:val="000610E6"/>
    <w:rsid w:val="00067FD3"/>
    <w:rsid w:val="0009536E"/>
    <w:rsid w:val="000A3DB2"/>
    <w:rsid w:val="000D3B64"/>
    <w:rsid w:val="000E1C8A"/>
    <w:rsid w:val="000F4CE7"/>
    <w:rsid w:val="00111009"/>
    <w:rsid w:val="00114478"/>
    <w:rsid w:val="00116C6D"/>
    <w:rsid w:val="00130DD7"/>
    <w:rsid w:val="00132DE0"/>
    <w:rsid w:val="001476E1"/>
    <w:rsid w:val="0015475F"/>
    <w:rsid w:val="00177862"/>
    <w:rsid w:val="00191059"/>
    <w:rsid w:val="00195453"/>
    <w:rsid w:val="001A7213"/>
    <w:rsid w:val="001B2C46"/>
    <w:rsid w:val="001E6FC2"/>
    <w:rsid w:val="0020640A"/>
    <w:rsid w:val="002134D3"/>
    <w:rsid w:val="002168F9"/>
    <w:rsid w:val="002253BF"/>
    <w:rsid w:val="0023123F"/>
    <w:rsid w:val="00233B9D"/>
    <w:rsid w:val="00241E3D"/>
    <w:rsid w:val="0025670B"/>
    <w:rsid w:val="0026466D"/>
    <w:rsid w:val="00264C1D"/>
    <w:rsid w:val="002702ED"/>
    <w:rsid w:val="0028066E"/>
    <w:rsid w:val="0028572A"/>
    <w:rsid w:val="00294228"/>
    <w:rsid w:val="00297FAD"/>
    <w:rsid w:val="002B08F5"/>
    <w:rsid w:val="002C66D3"/>
    <w:rsid w:val="002E253A"/>
    <w:rsid w:val="002F21B9"/>
    <w:rsid w:val="00313DE6"/>
    <w:rsid w:val="00325A44"/>
    <w:rsid w:val="00344D6E"/>
    <w:rsid w:val="00346021"/>
    <w:rsid w:val="003510A4"/>
    <w:rsid w:val="003531C7"/>
    <w:rsid w:val="0035535A"/>
    <w:rsid w:val="00376606"/>
    <w:rsid w:val="0038145B"/>
    <w:rsid w:val="00384BFB"/>
    <w:rsid w:val="00391B0F"/>
    <w:rsid w:val="00395F7C"/>
    <w:rsid w:val="003B013D"/>
    <w:rsid w:val="003B4BB2"/>
    <w:rsid w:val="003C5DD7"/>
    <w:rsid w:val="003C77BB"/>
    <w:rsid w:val="003D221F"/>
    <w:rsid w:val="00400289"/>
    <w:rsid w:val="00402327"/>
    <w:rsid w:val="0040239D"/>
    <w:rsid w:val="00411B1E"/>
    <w:rsid w:val="00480A22"/>
    <w:rsid w:val="004A0B99"/>
    <w:rsid w:val="004A3746"/>
    <w:rsid w:val="004C0D72"/>
    <w:rsid w:val="004C7596"/>
    <w:rsid w:val="004D7B73"/>
    <w:rsid w:val="004E2667"/>
    <w:rsid w:val="004E3C76"/>
    <w:rsid w:val="004F7DA4"/>
    <w:rsid w:val="00500932"/>
    <w:rsid w:val="00502958"/>
    <w:rsid w:val="00514BFD"/>
    <w:rsid w:val="0051568A"/>
    <w:rsid w:val="00520FF9"/>
    <w:rsid w:val="005213AC"/>
    <w:rsid w:val="005214B7"/>
    <w:rsid w:val="00534B14"/>
    <w:rsid w:val="00534D3D"/>
    <w:rsid w:val="0054151B"/>
    <w:rsid w:val="00564A70"/>
    <w:rsid w:val="00566F8E"/>
    <w:rsid w:val="005803AD"/>
    <w:rsid w:val="00583E37"/>
    <w:rsid w:val="00593479"/>
    <w:rsid w:val="005B5E66"/>
    <w:rsid w:val="005D1DAF"/>
    <w:rsid w:val="005E1DE1"/>
    <w:rsid w:val="005E292E"/>
    <w:rsid w:val="005E2E58"/>
    <w:rsid w:val="005F4207"/>
    <w:rsid w:val="00600943"/>
    <w:rsid w:val="00601656"/>
    <w:rsid w:val="0061023D"/>
    <w:rsid w:val="006105BC"/>
    <w:rsid w:val="006214E2"/>
    <w:rsid w:val="006325D3"/>
    <w:rsid w:val="00632AE9"/>
    <w:rsid w:val="00662395"/>
    <w:rsid w:val="0067594F"/>
    <w:rsid w:val="00676C34"/>
    <w:rsid w:val="00686A8A"/>
    <w:rsid w:val="00694CC5"/>
    <w:rsid w:val="006A116F"/>
    <w:rsid w:val="006A7137"/>
    <w:rsid w:val="006B49B3"/>
    <w:rsid w:val="006C1285"/>
    <w:rsid w:val="006C5D35"/>
    <w:rsid w:val="006F5AEC"/>
    <w:rsid w:val="00702990"/>
    <w:rsid w:val="00710216"/>
    <w:rsid w:val="007129A0"/>
    <w:rsid w:val="007532DE"/>
    <w:rsid w:val="007677D1"/>
    <w:rsid w:val="00774201"/>
    <w:rsid w:val="00782186"/>
    <w:rsid w:val="00797917"/>
    <w:rsid w:val="007A032C"/>
    <w:rsid w:val="007A47A4"/>
    <w:rsid w:val="007B00CD"/>
    <w:rsid w:val="007B4453"/>
    <w:rsid w:val="007C3CFB"/>
    <w:rsid w:val="007C5A1A"/>
    <w:rsid w:val="007D2C27"/>
    <w:rsid w:val="007D3A9A"/>
    <w:rsid w:val="007D51B0"/>
    <w:rsid w:val="007E2FFC"/>
    <w:rsid w:val="007F18A3"/>
    <w:rsid w:val="007F2DBC"/>
    <w:rsid w:val="00800B7D"/>
    <w:rsid w:val="008137AE"/>
    <w:rsid w:val="008237EC"/>
    <w:rsid w:val="00837A31"/>
    <w:rsid w:val="00850C3F"/>
    <w:rsid w:val="008606D3"/>
    <w:rsid w:val="00860A69"/>
    <w:rsid w:val="00861E11"/>
    <w:rsid w:val="008730AD"/>
    <w:rsid w:val="00883221"/>
    <w:rsid w:val="008B4DA7"/>
    <w:rsid w:val="008D04EB"/>
    <w:rsid w:val="008E2FDF"/>
    <w:rsid w:val="008E4DB2"/>
    <w:rsid w:val="009160FA"/>
    <w:rsid w:val="00920F5F"/>
    <w:rsid w:val="0092488A"/>
    <w:rsid w:val="00944316"/>
    <w:rsid w:val="00962DC7"/>
    <w:rsid w:val="00967134"/>
    <w:rsid w:val="0097057B"/>
    <w:rsid w:val="00975867"/>
    <w:rsid w:val="00981454"/>
    <w:rsid w:val="00983E4B"/>
    <w:rsid w:val="009C570E"/>
    <w:rsid w:val="009C575E"/>
    <w:rsid w:val="009D1186"/>
    <w:rsid w:val="009D41A2"/>
    <w:rsid w:val="009E11DE"/>
    <w:rsid w:val="009E1A20"/>
    <w:rsid w:val="009F3CD8"/>
    <w:rsid w:val="00A062E5"/>
    <w:rsid w:val="00A21456"/>
    <w:rsid w:val="00A43A87"/>
    <w:rsid w:val="00A45EFE"/>
    <w:rsid w:val="00A52133"/>
    <w:rsid w:val="00A5343D"/>
    <w:rsid w:val="00A55E3C"/>
    <w:rsid w:val="00A647CB"/>
    <w:rsid w:val="00A82861"/>
    <w:rsid w:val="00A9011E"/>
    <w:rsid w:val="00A96C78"/>
    <w:rsid w:val="00AB0B31"/>
    <w:rsid w:val="00AC263A"/>
    <w:rsid w:val="00AC3228"/>
    <w:rsid w:val="00AC65E8"/>
    <w:rsid w:val="00AC7C3C"/>
    <w:rsid w:val="00AD009D"/>
    <w:rsid w:val="00AD323D"/>
    <w:rsid w:val="00AE67D8"/>
    <w:rsid w:val="00AF33AC"/>
    <w:rsid w:val="00AF55BB"/>
    <w:rsid w:val="00B15ED6"/>
    <w:rsid w:val="00B32B28"/>
    <w:rsid w:val="00B32D13"/>
    <w:rsid w:val="00B3318D"/>
    <w:rsid w:val="00B87896"/>
    <w:rsid w:val="00B9161E"/>
    <w:rsid w:val="00BA6717"/>
    <w:rsid w:val="00BC0421"/>
    <w:rsid w:val="00BD2F33"/>
    <w:rsid w:val="00BD59AD"/>
    <w:rsid w:val="00BF011F"/>
    <w:rsid w:val="00BF16BA"/>
    <w:rsid w:val="00BF2A3D"/>
    <w:rsid w:val="00C31321"/>
    <w:rsid w:val="00C36862"/>
    <w:rsid w:val="00C45BF3"/>
    <w:rsid w:val="00C51F16"/>
    <w:rsid w:val="00C564A1"/>
    <w:rsid w:val="00C56AC5"/>
    <w:rsid w:val="00C60017"/>
    <w:rsid w:val="00C6115F"/>
    <w:rsid w:val="00C61617"/>
    <w:rsid w:val="00C672B1"/>
    <w:rsid w:val="00C9382B"/>
    <w:rsid w:val="00CA2E9F"/>
    <w:rsid w:val="00CC2739"/>
    <w:rsid w:val="00CD492B"/>
    <w:rsid w:val="00CE022C"/>
    <w:rsid w:val="00CE20B5"/>
    <w:rsid w:val="00CF6BAD"/>
    <w:rsid w:val="00D20118"/>
    <w:rsid w:val="00D27767"/>
    <w:rsid w:val="00D32242"/>
    <w:rsid w:val="00D61AAE"/>
    <w:rsid w:val="00D64254"/>
    <w:rsid w:val="00D840AA"/>
    <w:rsid w:val="00D9762D"/>
    <w:rsid w:val="00DA3C37"/>
    <w:rsid w:val="00DB6AFA"/>
    <w:rsid w:val="00DB6CE8"/>
    <w:rsid w:val="00DC3B5E"/>
    <w:rsid w:val="00DF2FF5"/>
    <w:rsid w:val="00E02E86"/>
    <w:rsid w:val="00E0554E"/>
    <w:rsid w:val="00E13901"/>
    <w:rsid w:val="00E52503"/>
    <w:rsid w:val="00E606EC"/>
    <w:rsid w:val="00E63275"/>
    <w:rsid w:val="00E81C57"/>
    <w:rsid w:val="00EF2D82"/>
    <w:rsid w:val="00F03126"/>
    <w:rsid w:val="00F0507F"/>
    <w:rsid w:val="00F0658B"/>
    <w:rsid w:val="00F32ED3"/>
    <w:rsid w:val="00F37410"/>
    <w:rsid w:val="00F534B7"/>
    <w:rsid w:val="00F66608"/>
    <w:rsid w:val="00F72BF8"/>
    <w:rsid w:val="00F749E0"/>
    <w:rsid w:val="00F76ED8"/>
    <w:rsid w:val="00F76EE0"/>
    <w:rsid w:val="00F801BB"/>
    <w:rsid w:val="00F81937"/>
    <w:rsid w:val="00FB15B0"/>
    <w:rsid w:val="00FB167D"/>
    <w:rsid w:val="00FB30F5"/>
    <w:rsid w:val="00FB4D55"/>
    <w:rsid w:val="00FD054B"/>
    <w:rsid w:val="00FD6C46"/>
    <w:rsid w:val="00FD765F"/>
    <w:rsid w:val="00FD7DAE"/>
    <w:rsid w:val="00FE63F1"/>
    <w:rsid w:val="76BDD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1C8FE"/>
  <w15:chartTrackingRefBased/>
  <w15:docId w15:val="{2EEEFD93-A75B-4501-AD77-6610ECE5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9B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82861"/>
    <w:pPr>
      <w:keepNext/>
      <w:keepLines/>
      <w:spacing w:before="360" w:after="80" w:line="259" w:lineRule="auto"/>
      <w:outlineLvl w:val="0"/>
    </w:pPr>
    <w:rPr>
      <w:rFonts w:asciiTheme="majorHAnsi" w:eastAsiaTheme="majorEastAsia" w:hAnsiTheme="majorHAnsi" w:cstheme="majorBidi"/>
      <w:color w:val="4D1569" w:themeColor="accent1" w:themeShade="BF"/>
      <w:sz w:val="40"/>
      <w:szCs w:val="40"/>
    </w:rPr>
  </w:style>
  <w:style w:type="paragraph" w:styleId="Heading2">
    <w:name w:val="heading 2"/>
    <w:basedOn w:val="Normal"/>
    <w:next w:val="Normal"/>
    <w:link w:val="Heading2Char"/>
    <w:uiPriority w:val="9"/>
    <w:semiHidden/>
    <w:unhideWhenUsed/>
    <w:qFormat/>
    <w:rsid w:val="00A82861"/>
    <w:pPr>
      <w:keepNext/>
      <w:keepLines/>
      <w:spacing w:before="160" w:after="80" w:line="259" w:lineRule="auto"/>
      <w:outlineLvl w:val="1"/>
    </w:pPr>
    <w:rPr>
      <w:rFonts w:asciiTheme="majorHAnsi" w:eastAsiaTheme="majorEastAsia" w:hAnsiTheme="majorHAnsi" w:cstheme="majorBidi"/>
      <w:color w:val="4D1569" w:themeColor="accent1" w:themeShade="BF"/>
      <w:sz w:val="32"/>
      <w:szCs w:val="32"/>
    </w:rPr>
  </w:style>
  <w:style w:type="paragraph" w:styleId="Heading3">
    <w:name w:val="heading 3"/>
    <w:basedOn w:val="Normal"/>
    <w:next w:val="Normal"/>
    <w:link w:val="Heading3Char"/>
    <w:uiPriority w:val="9"/>
    <w:semiHidden/>
    <w:unhideWhenUsed/>
    <w:qFormat/>
    <w:rsid w:val="00A82861"/>
    <w:pPr>
      <w:keepNext/>
      <w:keepLines/>
      <w:spacing w:before="160" w:after="80" w:line="259" w:lineRule="auto"/>
      <w:outlineLvl w:val="2"/>
    </w:pPr>
    <w:rPr>
      <w:rFonts w:asciiTheme="minorHAnsi" w:eastAsiaTheme="majorEastAsia" w:hAnsiTheme="minorHAnsi" w:cstheme="majorBidi"/>
      <w:color w:val="4D1569" w:themeColor="accent1" w:themeShade="BF"/>
      <w:sz w:val="28"/>
      <w:szCs w:val="28"/>
    </w:rPr>
  </w:style>
  <w:style w:type="paragraph" w:styleId="Heading4">
    <w:name w:val="heading 4"/>
    <w:basedOn w:val="Normal"/>
    <w:next w:val="Normal"/>
    <w:link w:val="Heading4Char"/>
    <w:uiPriority w:val="9"/>
    <w:semiHidden/>
    <w:unhideWhenUsed/>
    <w:qFormat/>
    <w:rsid w:val="00A82861"/>
    <w:pPr>
      <w:keepNext/>
      <w:keepLines/>
      <w:spacing w:before="80" w:after="40" w:line="259" w:lineRule="auto"/>
      <w:outlineLvl w:val="3"/>
    </w:pPr>
    <w:rPr>
      <w:rFonts w:asciiTheme="minorHAnsi" w:eastAsiaTheme="majorEastAsia" w:hAnsiTheme="minorHAnsi" w:cstheme="majorBidi"/>
      <w:i/>
      <w:iCs/>
      <w:color w:val="4D1569" w:themeColor="accent1" w:themeShade="BF"/>
      <w:sz w:val="22"/>
      <w:szCs w:val="22"/>
    </w:rPr>
  </w:style>
  <w:style w:type="paragraph" w:styleId="Heading5">
    <w:name w:val="heading 5"/>
    <w:basedOn w:val="Normal"/>
    <w:next w:val="Normal"/>
    <w:link w:val="Heading5Char"/>
    <w:uiPriority w:val="9"/>
    <w:semiHidden/>
    <w:unhideWhenUsed/>
    <w:qFormat/>
    <w:rsid w:val="00A82861"/>
    <w:pPr>
      <w:keepNext/>
      <w:keepLines/>
      <w:spacing w:before="80" w:after="40" w:line="259" w:lineRule="auto"/>
      <w:outlineLvl w:val="4"/>
    </w:pPr>
    <w:rPr>
      <w:rFonts w:asciiTheme="minorHAnsi" w:eastAsiaTheme="majorEastAsia" w:hAnsiTheme="minorHAnsi" w:cstheme="majorBidi"/>
      <w:color w:val="4D1569" w:themeColor="accent1" w:themeShade="BF"/>
      <w:sz w:val="22"/>
      <w:szCs w:val="22"/>
    </w:rPr>
  </w:style>
  <w:style w:type="paragraph" w:styleId="Heading6">
    <w:name w:val="heading 6"/>
    <w:basedOn w:val="Normal"/>
    <w:next w:val="Normal"/>
    <w:link w:val="Heading6Char"/>
    <w:uiPriority w:val="9"/>
    <w:semiHidden/>
    <w:unhideWhenUsed/>
    <w:qFormat/>
    <w:rsid w:val="00A82861"/>
    <w:pPr>
      <w:keepNext/>
      <w:keepLines/>
      <w:spacing w:before="40" w:line="259" w:lineRule="auto"/>
      <w:outlineLvl w:val="5"/>
    </w:pPr>
    <w:rPr>
      <w:rFonts w:asciiTheme="minorHAnsi" w:eastAsiaTheme="majorEastAsia" w:hAnsiTheme="minorHAnsi" w:cstheme="majorBidi"/>
      <w:i/>
      <w:iCs/>
      <w:color w:val="9C28D2" w:themeColor="text1" w:themeTint="A6"/>
      <w:sz w:val="22"/>
      <w:szCs w:val="22"/>
    </w:rPr>
  </w:style>
  <w:style w:type="paragraph" w:styleId="Heading7">
    <w:name w:val="heading 7"/>
    <w:basedOn w:val="Normal"/>
    <w:next w:val="Normal"/>
    <w:link w:val="Heading7Char"/>
    <w:uiPriority w:val="9"/>
    <w:semiHidden/>
    <w:unhideWhenUsed/>
    <w:qFormat/>
    <w:rsid w:val="00A82861"/>
    <w:pPr>
      <w:keepNext/>
      <w:keepLines/>
      <w:spacing w:before="40" w:line="259" w:lineRule="auto"/>
      <w:outlineLvl w:val="6"/>
    </w:pPr>
    <w:rPr>
      <w:rFonts w:asciiTheme="minorHAnsi" w:eastAsiaTheme="majorEastAsia" w:hAnsiTheme="minorHAnsi" w:cstheme="majorBidi"/>
      <w:color w:val="9C28D2" w:themeColor="text1" w:themeTint="A6"/>
      <w:sz w:val="22"/>
      <w:szCs w:val="22"/>
    </w:rPr>
  </w:style>
  <w:style w:type="paragraph" w:styleId="Heading8">
    <w:name w:val="heading 8"/>
    <w:basedOn w:val="Normal"/>
    <w:next w:val="Normal"/>
    <w:link w:val="Heading8Char"/>
    <w:uiPriority w:val="9"/>
    <w:semiHidden/>
    <w:unhideWhenUsed/>
    <w:qFormat/>
    <w:rsid w:val="00A82861"/>
    <w:pPr>
      <w:keepNext/>
      <w:keepLines/>
      <w:spacing w:line="259" w:lineRule="auto"/>
      <w:outlineLvl w:val="7"/>
    </w:pPr>
    <w:rPr>
      <w:rFonts w:asciiTheme="minorHAnsi" w:eastAsiaTheme="majorEastAsia" w:hAnsiTheme="minorHAnsi" w:cstheme="majorBidi"/>
      <w:i/>
      <w:iCs/>
      <w:color w:val="6B1B90" w:themeColor="text1" w:themeTint="D8"/>
      <w:sz w:val="22"/>
      <w:szCs w:val="22"/>
    </w:rPr>
  </w:style>
  <w:style w:type="paragraph" w:styleId="Heading9">
    <w:name w:val="heading 9"/>
    <w:basedOn w:val="Normal"/>
    <w:next w:val="Normal"/>
    <w:link w:val="Heading9Char"/>
    <w:uiPriority w:val="9"/>
    <w:semiHidden/>
    <w:unhideWhenUsed/>
    <w:qFormat/>
    <w:rsid w:val="00A82861"/>
    <w:pPr>
      <w:keepNext/>
      <w:keepLines/>
      <w:spacing w:line="259" w:lineRule="auto"/>
      <w:outlineLvl w:val="8"/>
    </w:pPr>
    <w:rPr>
      <w:rFonts w:asciiTheme="minorHAnsi" w:eastAsiaTheme="majorEastAsia" w:hAnsiTheme="minorHAnsi" w:cstheme="majorBidi"/>
      <w:color w:val="6B1B90"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861"/>
    <w:rPr>
      <w:rFonts w:asciiTheme="majorHAnsi" w:eastAsiaTheme="majorEastAsia" w:hAnsiTheme="majorHAnsi" w:cstheme="majorBidi"/>
      <w:color w:val="4D1569" w:themeColor="accent1" w:themeShade="BF"/>
      <w:sz w:val="40"/>
      <w:szCs w:val="40"/>
    </w:rPr>
  </w:style>
  <w:style w:type="character" w:customStyle="1" w:styleId="Heading2Char">
    <w:name w:val="Heading 2 Char"/>
    <w:basedOn w:val="DefaultParagraphFont"/>
    <w:link w:val="Heading2"/>
    <w:uiPriority w:val="9"/>
    <w:semiHidden/>
    <w:rsid w:val="00A82861"/>
    <w:rPr>
      <w:rFonts w:asciiTheme="majorHAnsi" w:eastAsiaTheme="majorEastAsia" w:hAnsiTheme="majorHAnsi" w:cstheme="majorBidi"/>
      <w:color w:val="4D1569" w:themeColor="accent1" w:themeShade="BF"/>
      <w:sz w:val="32"/>
      <w:szCs w:val="32"/>
    </w:rPr>
  </w:style>
  <w:style w:type="character" w:customStyle="1" w:styleId="Heading3Char">
    <w:name w:val="Heading 3 Char"/>
    <w:basedOn w:val="DefaultParagraphFont"/>
    <w:link w:val="Heading3"/>
    <w:uiPriority w:val="9"/>
    <w:semiHidden/>
    <w:rsid w:val="00A82861"/>
    <w:rPr>
      <w:rFonts w:eastAsiaTheme="majorEastAsia" w:cstheme="majorBidi"/>
      <w:color w:val="4D1569" w:themeColor="accent1" w:themeShade="BF"/>
      <w:sz w:val="28"/>
      <w:szCs w:val="28"/>
    </w:rPr>
  </w:style>
  <w:style w:type="character" w:customStyle="1" w:styleId="Heading4Char">
    <w:name w:val="Heading 4 Char"/>
    <w:basedOn w:val="DefaultParagraphFont"/>
    <w:link w:val="Heading4"/>
    <w:uiPriority w:val="9"/>
    <w:semiHidden/>
    <w:rsid w:val="00A82861"/>
    <w:rPr>
      <w:rFonts w:eastAsiaTheme="majorEastAsia" w:cstheme="majorBidi"/>
      <w:i/>
      <w:iCs/>
      <w:color w:val="4D1569" w:themeColor="accent1" w:themeShade="BF"/>
    </w:rPr>
  </w:style>
  <w:style w:type="character" w:customStyle="1" w:styleId="Heading5Char">
    <w:name w:val="Heading 5 Char"/>
    <w:basedOn w:val="DefaultParagraphFont"/>
    <w:link w:val="Heading5"/>
    <w:uiPriority w:val="9"/>
    <w:semiHidden/>
    <w:rsid w:val="00A82861"/>
    <w:rPr>
      <w:rFonts w:eastAsiaTheme="majorEastAsia" w:cstheme="majorBidi"/>
      <w:color w:val="4D1569" w:themeColor="accent1" w:themeShade="BF"/>
    </w:rPr>
  </w:style>
  <w:style w:type="character" w:customStyle="1" w:styleId="Heading6Char">
    <w:name w:val="Heading 6 Char"/>
    <w:basedOn w:val="DefaultParagraphFont"/>
    <w:link w:val="Heading6"/>
    <w:uiPriority w:val="9"/>
    <w:semiHidden/>
    <w:rsid w:val="00A82861"/>
    <w:rPr>
      <w:rFonts w:eastAsiaTheme="majorEastAsia" w:cstheme="majorBidi"/>
      <w:i/>
      <w:iCs/>
      <w:color w:val="9C28D2" w:themeColor="text1" w:themeTint="A6"/>
    </w:rPr>
  </w:style>
  <w:style w:type="character" w:customStyle="1" w:styleId="Heading7Char">
    <w:name w:val="Heading 7 Char"/>
    <w:basedOn w:val="DefaultParagraphFont"/>
    <w:link w:val="Heading7"/>
    <w:uiPriority w:val="9"/>
    <w:semiHidden/>
    <w:rsid w:val="00A82861"/>
    <w:rPr>
      <w:rFonts w:eastAsiaTheme="majorEastAsia" w:cstheme="majorBidi"/>
      <w:color w:val="9C28D2" w:themeColor="text1" w:themeTint="A6"/>
    </w:rPr>
  </w:style>
  <w:style w:type="character" w:customStyle="1" w:styleId="Heading8Char">
    <w:name w:val="Heading 8 Char"/>
    <w:basedOn w:val="DefaultParagraphFont"/>
    <w:link w:val="Heading8"/>
    <w:uiPriority w:val="9"/>
    <w:semiHidden/>
    <w:rsid w:val="00A82861"/>
    <w:rPr>
      <w:rFonts w:eastAsiaTheme="majorEastAsia" w:cstheme="majorBidi"/>
      <w:i/>
      <w:iCs/>
      <w:color w:val="6B1B90" w:themeColor="text1" w:themeTint="D8"/>
    </w:rPr>
  </w:style>
  <w:style w:type="character" w:customStyle="1" w:styleId="Heading9Char">
    <w:name w:val="Heading 9 Char"/>
    <w:basedOn w:val="DefaultParagraphFont"/>
    <w:link w:val="Heading9"/>
    <w:uiPriority w:val="9"/>
    <w:semiHidden/>
    <w:rsid w:val="00A82861"/>
    <w:rPr>
      <w:rFonts w:eastAsiaTheme="majorEastAsia" w:cstheme="majorBidi"/>
      <w:color w:val="6B1B90" w:themeColor="text1" w:themeTint="D8"/>
    </w:rPr>
  </w:style>
  <w:style w:type="paragraph" w:styleId="Title">
    <w:name w:val="Title"/>
    <w:basedOn w:val="Normal"/>
    <w:next w:val="Normal"/>
    <w:link w:val="TitleChar"/>
    <w:uiPriority w:val="10"/>
    <w:qFormat/>
    <w:rsid w:val="00A828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8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861"/>
    <w:pPr>
      <w:numPr>
        <w:ilvl w:val="1"/>
      </w:numPr>
      <w:spacing w:after="160" w:line="259" w:lineRule="auto"/>
    </w:pPr>
    <w:rPr>
      <w:rFonts w:asciiTheme="minorHAnsi" w:eastAsiaTheme="majorEastAsia" w:hAnsiTheme="minorHAnsi" w:cstheme="majorBidi"/>
      <w:color w:val="9C28D2" w:themeColor="text1" w:themeTint="A6"/>
      <w:spacing w:val="15"/>
      <w:sz w:val="28"/>
      <w:szCs w:val="28"/>
    </w:rPr>
  </w:style>
  <w:style w:type="character" w:customStyle="1" w:styleId="SubtitleChar">
    <w:name w:val="Subtitle Char"/>
    <w:basedOn w:val="DefaultParagraphFont"/>
    <w:link w:val="Subtitle"/>
    <w:uiPriority w:val="11"/>
    <w:rsid w:val="00A82861"/>
    <w:rPr>
      <w:rFonts w:eastAsiaTheme="majorEastAsia" w:cstheme="majorBidi"/>
      <w:color w:val="9C28D2" w:themeColor="text1" w:themeTint="A6"/>
      <w:spacing w:val="15"/>
      <w:sz w:val="28"/>
      <w:szCs w:val="28"/>
    </w:rPr>
  </w:style>
  <w:style w:type="paragraph" w:styleId="Quote">
    <w:name w:val="Quote"/>
    <w:basedOn w:val="Normal"/>
    <w:next w:val="Normal"/>
    <w:link w:val="QuoteChar"/>
    <w:uiPriority w:val="29"/>
    <w:qFormat/>
    <w:rsid w:val="00A82861"/>
    <w:pPr>
      <w:spacing w:before="160" w:after="160" w:line="259" w:lineRule="auto"/>
      <w:jc w:val="center"/>
    </w:pPr>
    <w:rPr>
      <w:rFonts w:asciiTheme="minorHAnsi" w:eastAsiaTheme="minorHAnsi" w:hAnsiTheme="minorHAnsi" w:cstheme="minorBidi"/>
      <w:i/>
      <w:iCs/>
      <w:color w:val="8322B1" w:themeColor="text1" w:themeTint="BF"/>
      <w:sz w:val="22"/>
      <w:szCs w:val="22"/>
    </w:rPr>
  </w:style>
  <w:style w:type="character" w:customStyle="1" w:styleId="QuoteChar">
    <w:name w:val="Quote Char"/>
    <w:basedOn w:val="DefaultParagraphFont"/>
    <w:link w:val="Quote"/>
    <w:uiPriority w:val="29"/>
    <w:rsid w:val="00A82861"/>
    <w:rPr>
      <w:i/>
      <w:iCs/>
      <w:color w:val="8322B1" w:themeColor="text1" w:themeTint="BF"/>
    </w:rPr>
  </w:style>
  <w:style w:type="paragraph" w:styleId="ListParagraph">
    <w:name w:val="List Paragraph"/>
    <w:basedOn w:val="Normal"/>
    <w:uiPriority w:val="34"/>
    <w:qFormat/>
    <w:rsid w:val="00A82861"/>
    <w:pPr>
      <w:spacing w:after="160" w:line="259" w:lineRule="auto"/>
      <w:ind w:left="720"/>
      <w:contextualSpacing/>
    </w:pPr>
    <w:rPr>
      <w:rFonts w:asciiTheme="minorHAnsi" w:eastAsiaTheme="minorHAnsi" w:hAnsiTheme="minorHAnsi" w:cstheme="minorBidi"/>
      <w:sz w:val="22"/>
      <w:szCs w:val="22"/>
    </w:rPr>
  </w:style>
  <w:style w:type="character" w:styleId="IntenseEmphasis">
    <w:name w:val="Intense Emphasis"/>
    <w:basedOn w:val="DefaultParagraphFont"/>
    <w:uiPriority w:val="21"/>
    <w:qFormat/>
    <w:rsid w:val="00A82861"/>
    <w:rPr>
      <w:i/>
      <w:iCs/>
      <w:color w:val="4D1569" w:themeColor="accent1" w:themeShade="BF"/>
    </w:rPr>
  </w:style>
  <w:style w:type="paragraph" w:styleId="IntenseQuote">
    <w:name w:val="Intense Quote"/>
    <w:basedOn w:val="Normal"/>
    <w:next w:val="Normal"/>
    <w:link w:val="IntenseQuoteChar"/>
    <w:uiPriority w:val="30"/>
    <w:qFormat/>
    <w:rsid w:val="00A82861"/>
    <w:pPr>
      <w:pBdr>
        <w:top w:val="single" w:sz="4" w:space="10" w:color="4D1569" w:themeColor="accent1" w:themeShade="BF"/>
        <w:bottom w:val="single" w:sz="4" w:space="10" w:color="4D1569" w:themeColor="accent1" w:themeShade="BF"/>
      </w:pBdr>
      <w:spacing w:before="360" w:after="360" w:line="259" w:lineRule="auto"/>
      <w:ind w:left="864" w:right="864"/>
      <w:jc w:val="center"/>
    </w:pPr>
    <w:rPr>
      <w:rFonts w:asciiTheme="minorHAnsi" w:eastAsiaTheme="minorHAnsi" w:hAnsiTheme="minorHAnsi" w:cstheme="minorBidi"/>
      <w:i/>
      <w:iCs/>
      <w:color w:val="4D1569" w:themeColor="accent1" w:themeShade="BF"/>
      <w:sz w:val="22"/>
      <w:szCs w:val="22"/>
    </w:rPr>
  </w:style>
  <w:style w:type="character" w:customStyle="1" w:styleId="IntenseQuoteChar">
    <w:name w:val="Intense Quote Char"/>
    <w:basedOn w:val="DefaultParagraphFont"/>
    <w:link w:val="IntenseQuote"/>
    <w:uiPriority w:val="30"/>
    <w:rsid w:val="00A82861"/>
    <w:rPr>
      <w:i/>
      <w:iCs/>
      <w:color w:val="4D1569" w:themeColor="accent1" w:themeShade="BF"/>
    </w:rPr>
  </w:style>
  <w:style w:type="character" w:styleId="IntenseReference">
    <w:name w:val="Intense Reference"/>
    <w:basedOn w:val="DefaultParagraphFont"/>
    <w:uiPriority w:val="32"/>
    <w:qFormat/>
    <w:rsid w:val="00A82861"/>
    <w:rPr>
      <w:b/>
      <w:bCs/>
      <w:smallCaps/>
      <w:color w:val="4D1569" w:themeColor="accent1" w:themeShade="BF"/>
      <w:spacing w:val="5"/>
    </w:rPr>
  </w:style>
  <w:style w:type="paragraph" w:styleId="Header">
    <w:name w:val="header"/>
    <w:basedOn w:val="Normal"/>
    <w:link w:val="HeaderChar"/>
    <w:uiPriority w:val="99"/>
    <w:unhideWhenUsed/>
    <w:rsid w:val="00C564A1"/>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C564A1"/>
  </w:style>
  <w:style w:type="paragraph" w:styleId="Footer">
    <w:name w:val="footer"/>
    <w:basedOn w:val="Normal"/>
    <w:link w:val="FooterChar"/>
    <w:uiPriority w:val="99"/>
    <w:unhideWhenUsed/>
    <w:rsid w:val="00C564A1"/>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C564A1"/>
  </w:style>
  <w:style w:type="table" w:styleId="TableGrid">
    <w:name w:val="Table Grid"/>
    <w:basedOn w:val="TableNormal"/>
    <w:uiPriority w:val="39"/>
    <w:rsid w:val="009D1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E2F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631511">
      <w:bodyDiv w:val="1"/>
      <w:marLeft w:val="0"/>
      <w:marRight w:val="0"/>
      <w:marTop w:val="0"/>
      <w:marBottom w:val="0"/>
      <w:divBdr>
        <w:top w:val="none" w:sz="0" w:space="0" w:color="auto"/>
        <w:left w:val="none" w:sz="0" w:space="0" w:color="auto"/>
        <w:bottom w:val="none" w:sz="0" w:space="0" w:color="auto"/>
        <w:right w:val="none" w:sz="0" w:space="0" w:color="auto"/>
      </w:divBdr>
      <w:divsChild>
        <w:div w:id="18915749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8.sv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F8641F-A840-4DC7-B422-CAB59679140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921F0D7-FA27-451C-A0BC-1A687EEE0076}">
      <dgm:prSet phldrT="[Text]" custT="1"/>
      <dgm:spPr>
        <a:solidFill>
          <a:schemeClr val="accent1">
            <a:lumMod val="60000"/>
            <a:lumOff val="40000"/>
          </a:schemeClr>
        </a:solidFill>
      </dgm:spPr>
      <dgm:t>
        <a:bodyPr/>
        <a:lstStyle/>
        <a:p>
          <a:r>
            <a:rPr lang="en-GB" sz="1300" b="1">
              <a:latin typeface="+mn-lt"/>
            </a:rPr>
            <a:t>Service Manager</a:t>
          </a:r>
        </a:p>
      </dgm:t>
    </dgm:pt>
    <dgm:pt modelId="{C234AAF1-64DA-4350-BFC5-A00561087FAF}" type="parTrans" cxnId="{D95C4670-A110-4F18-8A90-0B7F763F3518}">
      <dgm:prSet/>
      <dgm:spPr/>
      <dgm:t>
        <a:bodyPr/>
        <a:lstStyle/>
        <a:p>
          <a:endParaRPr lang="en-GB" sz="1300">
            <a:latin typeface="+mn-lt"/>
          </a:endParaRPr>
        </a:p>
      </dgm:t>
    </dgm:pt>
    <dgm:pt modelId="{BD00D7A4-4037-4614-9DE6-2F65AD48B799}" type="sibTrans" cxnId="{D95C4670-A110-4F18-8A90-0B7F763F3518}">
      <dgm:prSet/>
      <dgm:spPr/>
      <dgm:t>
        <a:bodyPr/>
        <a:lstStyle/>
        <a:p>
          <a:endParaRPr lang="en-GB" sz="1300">
            <a:latin typeface="+mn-lt"/>
          </a:endParaRPr>
        </a:p>
      </dgm:t>
    </dgm:pt>
    <dgm:pt modelId="{246C3C9F-3D9A-4D21-B6D1-C514098C6905}">
      <dgm:prSet phldrT="[Text]" custT="1"/>
      <dgm:spPr>
        <a:solidFill>
          <a:schemeClr val="accent1">
            <a:lumMod val="60000"/>
            <a:lumOff val="40000"/>
          </a:schemeClr>
        </a:solidFill>
      </dgm:spPr>
      <dgm:t>
        <a:bodyPr/>
        <a:lstStyle/>
        <a:p>
          <a:r>
            <a:rPr lang="en-GB" sz="1300" b="1">
              <a:latin typeface="+mn-lt"/>
              <a:cs typeface="Rubik" pitchFamily="2" charset="-79"/>
            </a:rPr>
            <a:t>Team Leader</a:t>
          </a:r>
        </a:p>
      </dgm:t>
    </dgm:pt>
    <dgm:pt modelId="{61EF390E-106B-4955-8067-B54471009DCC}" type="parTrans" cxnId="{3E0BB382-61EB-4172-A3C9-04E7860C3C6F}">
      <dgm:prSet/>
      <dgm:spPr/>
      <dgm:t>
        <a:bodyPr/>
        <a:lstStyle/>
        <a:p>
          <a:endParaRPr lang="en-GB" sz="1300">
            <a:latin typeface="+mn-lt"/>
          </a:endParaRPr>
        </a:p>
      </dgm:t>
    </dgm:pt>
    <dgm:pt modelId="{878FA4D9-DF24-4824-ACF2-37ABDAB4EC9E}" type="sibTrans" cxnId="{3E0BB382-61EB-4172-A3C9-04E7860C3C6F}">
      <dgm:prSet/>
      <dgm:spPr/>
      <dgm:t>
        <a:bodyPr/>
        <a:lstStyle/>
        <a:p>
          <a:endParaRPr lang="en-GB" sz="1300">
            <a:latin typeface="+mn-lt"/>
          </a:endParaRPr>
        </a:p>
      </dgm:t>
    </dgm:pt>
    <dgm:pt modelId="{B016EBE6-96A6-428C-8C42-05E6514A175A}">
      <dgm:prSet phldrT="[Text]" custT="1"/>
      <dgm:spPr>
        <a:solidFill>
          <a:schemeClr val="accent1">
            <a:lumMod val="60000"/>
            <a:lumOff val="40000"/>
          </a:schemeClr>
        </a:solidFill>
      </dgm:spPr>
      <dgm:t>
        <a:bodyPr/>
        <a:lstStyle/>
        <a:p>
          <a:r>
            <a:rPr lang="en-GB" sz="1300" b="1">
              <a:latin typeface="+mn-lt"/>
              <a:cs typeface="Rubik" pitchFamily="2" charset="-79"/>
            </a:rPr>
            <a:t>Housing Management Officer</a:t>
          </a:r>
        </a:p>
      </dgm:t>
    </dgm:pt>
    <dgm:pt modelId="{115B64AE-DC22-41BB-8C10-4F86357FF290}" type="parTrans" cxnId="{A038BCDC-0B43-4309-916F-9CF5F725393C}">
      <dgm:prSet/>
      <dgm:spPr/>
      <dgm:t>
        <a:bodyPr/>
        <a:lstStyle/>
        <a:p>
          <a:endParaRPr lang="en-GB" sz="1300">
            <a:latin typeface="+mn-lt"/>
          </a:endParaRPr>
        </a:p>
      </dgm:t>
    </dgm:pt>
    <dgm:pt modelId="{9FAB8738-1535-4A7B-B16C-23FE1967D5A3}" type="sibTrans" cxnId="{A038BCDC-0B43-4309-916F-9CF5F725393C}">
      <dgm:prSet/>
      <dgm:spPr/>
      <dgm:t>
        <a:bodyPr/>
        <a:lstStyle/>
        <a:p>
          <a:endParaRPr lang="en-GB" sz="1300">
            <a:latin typeface="+mn-lt"/>
          </a:endParaRPr>
        </a:p>
      </dgm:t>
    </dgm:pt>
    <dgm:pt modelId="{BB739847-7678-4F79-8AB9-D5E3379A94A3}">
      <dgm:prSet phldrT="[Text]" custT="1"/>
      <dgm:spPr>
        <a:solidFill>
          <a:schemeClr val="accent2">
            <a:lumMod val="60000"/>
            <a:lumOff val="40000"/>
          </a:schemeClr>
        </a:solidFill>
      </dgm:spPr>
      <dgm:t>
        <a:bodyPr/>
        <a:lstStyle/>
        <a:p>
          <a:r>
            <a:rPr lang="en-GB" sz="1300" b="1">
              <a:latin typeface="+mn-lt"/>
              <a:cs typeface="Rubik" pitchFamily="2" charset="-79"/>
            </a:rPr>
            <a:t>Housing Management Support Worker</a:t>
          </a:r>
        </a:p>
      </dgm:t>
    </dgm:pt>
    <dgm:pt modelId="{8D3EA0CF-CD82-477A-86ED-9550CD03F571}" type="parTrans" cxnId="{D42AFFBC-F4E9-4283-9AAD-8C3531EEA237}">
      <dgm:prSet/>
      <dgm:spPr/>
      <dgm:t>
        <a:bodyPr/>
        <a:lstStyle/>
        <a:p>
          <a:endParaRPr lang="en-GB" sz="1300">
            <a:latin typeface="+mn-lt"/>
          </a:endParaRPr>
        </a:p>
      </dgm:t>
    </dgm:pt>
    <dgm:pt modelId="{16722BBD-28FA-4F39-A5BF-9EC3DC3610B8}" type="sibTrans" cxnId="{D42AFFBC-F4E9-4283-9AAD-8C3531EEA237}">
      <dgm:prSet/>
      <dgm:spPr/>
      <dgm:t>
        <a:bodyPr/>
        <a:lstStyle/>
        <a:p>
          <a:endParaRPr lang="en-GB" sz="1300">
            <a:latin typeface="+mn-lt"/>
          </a:endParaRPr>
        </a:p>
      </dgm:t>
    </dgm:pt>
    <dgm:pt modelId="{3CAF4444-F889-4DB6-A322-C6F8B4C7CB41}" type="pres">
      <dgm:prSet presAssocID="{1DF8641F-A840-4DC7-B422-CAB596791400}" presName="hierChild1" presStyleCnt="0">
        <dgm:presLayoutVars>
          <dgm:orgChart val="1"/>
          <dgm:chPref val="1"/>
          <dgm:dir/>
          <dgm:animOne val="branch"/>
          <dgm:animLvl val="lvl"/>
          <dgm:resizeHandles/>
        </dgm:presLayoutVars>
      </dgm:prSet>
      <dgm:spPr/>
    </dgm:pt>
    <dgm:pt modelId="{E6B9E579-D6F2-472D-A527-C2A073F97692}" type="pres">
      <dgm:prSet presAssocID="{1921F0D7-FA27-451C-A0BC-1A687EEE0076}" presName="hierRoot1" presStyleCnt="0">
        <dgm:presLayoutVars>
          <dgm:hierBranch val="init"/>
        </dgm:presLayoutVars>
      </dgm:prSet>
      <dgm:spPr/>
    </dgm:pt>
    <dgm:pt modelId="{E7FB0FE8-8BBE-4470-A8B3-3EB7A9903E7F}" type="pres">
      <dgm:prSet presAssocID="{1921F0D7-FA27-451C-A0BC-1A687EEE0076}" presName="rootComposite1" presStyleCnt="0"/>
      <dgm:spPr/>
    </dgm:pt>
    <dgm:pt modelId="{69FC9375-3E9F-4AD0-9A32-6B9591B16C6D}" type="pres">
      <dgm:prSet presAssocID="{1921F0D7-FA27-451C-A0BC-1A687EEE0076}" presName="rootText1" presStyleLbl="node0" presStyleIdx="0" presStyleCnt="1" custScaleX="112220" custScaleY="71821">
        <dgm:presLayoutVars>
          <dgm:chPref val="3"/>
        </dgm:presLayoutVars>
      </dgm:prSet>
      <dgm:spPr/>
    </dgm:pt>
    <dgm:pt modelId="{BF3FF2F2-6580-417F-ABB7-2A9679889CF1}" type="pres">
      <dgm:prSet presAssocID="{1921F0D7-FA27-451C-A0BC-1A687EEE0076}" presName="rootConnector1" presStyleLbl="node1" presStyleIdx="0" presStyleCnt="0"/>
      <dgm:spPr/>
    </dgm:pt>
    <dgm:pt modelId="{1D8E556A-56D9-47E3-92E1-73C4192E669A}" type="pres">
      <dgm:prSet presAssocID="{1921F0D7-FA27-451C-A0BC-1A687EEE0076}" presName="hierChild2" presStyleCnt="0"/>
      <dgm:spPr/>
    </dgm:pt>
    <dgm:pt modelId="{1A77E0F6-D2AF-4355-9C8B-573F9B726BE4}" type="pres">
      <dgm:prSet presAssocID="{61EF390E-106B-4955-8067-B54471009DCC}" presName="Name37" presStyleLbl="parChTrans1D2" presStyleIdx="0" presStyleCnt="3"/>
      <dgm:spPr/>
    </dgm:pt>
    <dgm:pt modelId="{25B386B3-6462-452F-84EF-003C2563CD37}" type="pres">
      <dgm:prSet presAssocID="{246C3C9F-3D9A-4D21-B6D1-C514098C6905}" presName="hierRoot2" presStyleCnt="0">
        <dgm:presLayoutVars>
          <dgm:hierBranch/>
        </dgm:presLayoutVars>
      </dgm:prSet>
      <dgm:spPr/>
    </dgm:pt>
    <dgm:pt modelId="{A84EF571-372A-4FFE-9B3D-D044B1007F6F}" type="pres">
      <dgm:prSet presAssocID="{246C3C9F-3D9A-4D21-B6D1-C514098C6905}" presName="rootComposite" presStyleCnt="0"/>
      <dgm:spPr/>
    </dgm:pt>
    <dgm:pt modelId="{173EE215-1F51-4180-9373-90CAF97159A0}" type="pres">
      <dgm:prSet presAssocID="{246C3C9F-3D9A-4D21-B6D1-C514098C6905}" presName="rootText" presStyleLbl="node2" presStyleIdx="0" presStyleCnt="3" custScaleY="71821">
        <dgm:presLayoutVars>
          <dgm:chPref val="3"/>
        </dgm:presLayoutVars>
      </dgm:prSet>
      <dgm:spPr/>
    </dgm:pt>
    <dgm:pt modelId="{D4EE3A53-4347-4D79-BC61-2BA80E12B92A}" type="pres">
      <dgm:prSet presAssocID="{246C3C9F-3D9A-4D21-B6D1-C514098C6905}" presName="rootConnector" presStyleLbl="node2" presStyleIdx="0" presStyleCnt="3"/>
      <dgm:spPr/>
    </dgm:pt>
    <dgm:pt modelId="{6D3E6E32-C98F-4D33-84E1-138233603009}" type="pres">
      <dgm:prSet presAssocID="{246C3C9F-3D9A-4D21-B6D1-C514098C6905}" presName="hierChild4" presStyleCnt="0"/>
      <dgm:spPr/>
    </dgm:pt>
    <dgm:pt modelId="{C355C8C6-E0C7-4A5F-91D4-392A3625C396}" type="pres">
      <dgm:prSet presAssocID="{246C3C9F-3D9A-4D21-B6D1-C514098C6905}" presName="hierChild5" presStyleCnt="0"/>
      <dgm:spPr/>
    </dgm:pt>
    <dgm:pt modelId="{879EC427-7C1D-4527-B12E-E37C2A1B617A}" type="pres">
      <dgm:prSet presAssocID="{115B64AE-DC22-41BB-8C10-4F86357FF290}" presName="Name37" presStyleLbl="parChTrans1D2" presStyleIdx="1" presStyleCnt="3"/>
      <dgm:spPr/>
    </dgm:pt>
    <dgm:pt modelId="{9C55C210-30CE-401E-9973-B4DD9A7C4187}" type="pres">
      <dgm:prSet presAssocID="{B016EBE6-96A6-428C-8C42-05E6514A175A}" presName="hierRoot2" presStyleCnt="0">
        <dgm:presLayoutVars>
          <dgm:hierBranch/>
        </dgm:presLayoutVars>
      </dgm:prSet>
      <dgm:spPr/>
    </dgm:pt>
    <dgm:pt modelId="{A1B477D5-BB22-4BBE-8624-902D66479A93}" type="pres">
      <dgm:prSet presAssocID="{B016EBE6-96A6-428C-8C42-05E6514A175A}" presName="rootComposite" presStyleCnt="0"/>
      <dgm:spPr/>
    </dgm:pt>
    <dgm:pt modelId="{2F40BCDF-E1CE-453C-8843-69B512E14AFA}" type="pres">
      <dgm:prSet presAssocID="{B016EBE6-96A6-428C-8C42-05E6514A175A}" presName="rootText" presStyleLbl="node2" presStyleIdx="1" presStyleCnt="3" custScaleY="71821">
        <dgm:presLayoutVars>
          <dgm:chPref val="3"/>
        </dgm:presLayoutVars>
      </dgm:prSet>
      <dgm:spPr/>
    </dgm:pt>
    <dgm:pt modelId="{327F36B0-CDE3-4907-B452-83DA18324945}" type="pres">
      <dgm:prSet presAssocID="{B016EBE6-96A6-428C-8C42-05E6514A175A}" presName="rootConnector" presStyleLbl="node2" presStyleIdx="1" presStyleCnt="3"/>
      <dgm:spPr/>
    </dgm:pt>
    <dgm:pt modelId="{131BA767-02F7-4502-8913-B96040EBD8A9}" type="pres">
      <dgm:prSet presAssocID="{B016EBE6-96A6-428C-8C42-05E6514A175A}" presName="hierChild4" presStyleCnt="0"/>
      <dgm:spPr/>
    </dgm:pt>
    <dgm:pt modelId="{4E8DC73B-69FA-42AB-A26C-8C2EAB461986}" type="pres">
      <dgm:prSet presAssocID="{B016EBE6-96A6-428C-8C42-05E6514A175A}" presName="hierChild5" presStyleCnt="0"/>
      <dgm:spPr/>
    </dgm:pt>
    <dgm:pt modelId="{3B8B9C39-4E04-4744-9AB2-FF78F504E701}" type="pres">
      <dgm:prSet presAssocID="{8D3EA0CF-CD82-477A-86ED-9550CD03F571}" presName="Name37" presStyleLbl="parChTrans1D2" presStyleIdx="2" presStyleCnt="3"/>
      <dgm:spPr/>
    </dgm:pt>
    <dgm:pt modelId="{CC4232DE-A367-4E2E-A8A7-DBE2082BF2F5}" type="pres">
      <dgm:prSet presAssocID="{BB739847-7678-4F79-8AB9-D5E3379A94A3}" presName="hierRoot2" presStyleCnt="0">
        <dgm:presLayoutVars>
          <dgm:hierBranch/>
        </dgm:presLayoutVars>
      </dgm:prSet>
      <dgm:spPr/>
    </dgm:pt>
    <dgm:pt modelId="{CD118F1C-113E-4CFB-8144-6681FF7ED5E4}" type="pres">
      <dgm:prSet presAssocID="{BB739847-7678-4F79-8AB9-D5E3379A94A3}" presName="rootComposite" presStyleCnt="0"/>
      <dgm:spPr/>
    </dgm:pt>
    <dgm:pt modelId="{E2B69F53-823E-453B-BF56-842D5296B7DA}" type="pres">
      <dgm:prSet presAssocID="{BB739847-7678-4F79-8AB9-D5E3379A94A3}" presName="rootText" presStyleLbl="node2" presStyleIdx="2" presStyleCnt="3" custScaleY="71821">
        <dgm:presLayoutVars>
          <dgm:chPref val="3"/>
        </dgm:presLayoutVars>
      </dgm:prSet>
      <dgm:spPr/>
    </dgm:pt>
    <dgm:pt modelId="{9B076D20-E828-4521-8B81-AB1C340AEECE}" type="pres">
      <dgm:prSet presAssocID="{BB739847-7678-4F79-8AB9-D5E3379A94A3}" presName="rootConnector" presStyleLbl="node2" presStyleIdx="2" presStyleCnt="3"/>
      <dgm:spPr/>
    </dgm:pt>
    <dgm:pt modelId="{4A7ABC9A-B6D8-4F7C-8EC1-4AE3A9549771}" type="pres">
      <dgm:prSet presAssocID="{BB739847-7678-4F79-8AB9-D5E3379A94A3}" presName="hierChild4" presStyleCnt="0"/>
      <dgm:spPr/>
    </dgm:pt>
    <dgm:pt modelId="{9C1280E9-945E-48E8-BF2F-2328CD99F111}" type="pres">
      <dgm:prSet presAssocID="{BB739847-7678-4F79-8AB9-D5E3379A94A3}" presName="hierChild5" presStyleCnt="0"/>
      <dgm:spPr/>
    </dgm:pt>
    <dgm:pt modelId="{096220C6-4E37-4852-AC54-CFE19CA51EA5}" type="pres">
      <dgm:prSet presAssocID="{1921F0D7-FA27-451C-A0BC-1A687EEE0076}" presName="hierChild3" presStyleCnt="0"/>
      <dgm:spPr/>
    </dgm:pt>
  </dgm:ptLst>
  <dgm:cxnLst>
    <dgm:cxn modelId="{59F81E4B-3CC7-48D3-B797-0BE6AF86B025}" type="presOf" srcId="{1DF8641F-A840-4DC7-B422-CAB596791400}" destId="{3CAF4444-F889-4DB6-A322-C6F8B4C7CB41}" srcOrd="0" destOrd="0" presId="urn:microsoft.com/office/officeart/2005/8/layout/orgChart1"/>
    <dgm:cxn modelId="{090B576C-930B-4081-B4D4-29AB86171F5C}" type="presOf" srcId="{B016EBE6-96A6-428C-8C42-05E6514A175A}" destId="{2F40BCDF-E1CE-453C-8843-69B512E14AFA}" srcOrd="0" destOrd="0" presId="urn:microsoft.com/office/officeart/2005/8/layout/orgChart1"/>
    <dgm:cxn modelId="{389E366D-65B7-4763-A4BA-0E6E4CF1FDDB}" type="presOf" srcId="{1921F0D7-FA27-451C-A0BC-1A687EEE0076}" destId="{69FC9375-3E9F-4AD0-9A32-6B9591B16C6D}" srcOrd="0" destOrd="0" presId="urn:microsoft.com/office/officeart/2005/8/layout/orgChart1"/>
    <dgm:cxn modelId="{D95C4670-A110-4F18-8A90-0B7F763F3518}" srcId="{1DF8641F-A840-4DC7-B422-CAB596791400}" destId="{1921F0D7-FA27-451C-A0BC-1A687EEE0076}" srcOrd="0" destOrd="0" parTransId="{C234AAF1-64DA-4350-BFC5-A00561087FAF}" sibTransId="{BD00D7A4-4037-4614-9DE6-2F65AD48B799}"/>
    <dgm:cxn modelId="{BAA18959-4D54-4FF1-8ED4-93CE11B688EB}" type="presOf" srcId="{1921F0D7-FA27-451C-A0BC-1A687EEE0076}" destId="{BF3FF2F2-6580-417F-ABB7-2A9679889CF1}" srcOrd="1" destOrd="0" presId="urn:microsoft.com/office/officeart/2005/8/layout/orgChart1"/>
    <dgm:cxn modelId="{248A3581-EA3E-46F7-BAC5-1ED8B9F1DD46}" type="presOf" srcId="{8D3EA0CF-CD82-477A-86ED-9550CD03F571}" destId="{3B8B9C39-4E04-4744-9AB2-FF78F504E701}" srcOrd="0" destOrd="0" presId="urn:microsoft.com/office/officeart/2005/8/layout/orgChart1"/>
    <dgm:cxn modelId="{3E0BB382-61EB-4172-A3C9-04E7860C3C6F}" srcId="{1921F0D7-FA27-451C-A0BC-1A687EEE0076}" destId="{246C3C9F-3D9A-4D21-B6D1-C514098C6905}" srcOrd="0" destOrd="0" parTransId="{61EF390E-106B-4955-8067-B54471009DCC}" sibTransId="{878FA4D9-DF24-4824-ACF2-37ABDAB4EC9E}"/>
    <dgm:cxn modelId="{DB84FA8D-22FF-4486-9854-FF05F09A2D26}" type="presOf" srcId="{B016EBE6-96A6-428C-8C42-05E6514A175A}" destId="{327F36B0-CDE3-4907-B452-83DA18324945}" srcOrd="1" destOrd="0" presId="urn:microsoft.com/office/officeart/2005/8/layout/orgChart1"/>
    <dgm:cxn modelId="{D42AFFBC-F4E9-4283-9AAD-8C3531EEA237}" srcId="{1921F0D7-FA27-451C-A0BC-1A687EEE0076}" destId="{BB739847-7678-4F79-8AB9-D5E3379A94A3}" srcOrd="2" destOrd="0" parTransId="{8D3EA0CF-CD82-477A-86ED-9550CD03F571}" sibTransId="{16722BBD-28FA-4F39-A5BF-9EC3DC3610B8}"/>
    <dgm:cxn modelId="{A8BB79C0-E6F8-48D1-8CE8-6AECA442103A}" type="presOf" srcId="{246C3C9F-3D9A-4D21-B6D1-C514098C6905}" destId="{D4EE3A53-4347-4D79-BC61-2BA80E12B92A}" srcOrd="1" destOrd="0" presId="urn:microsoft.com/office/officeart/2005/8/layout/orgChart1"/>
    <dgm:cxn modelId="{4FE442C6-A657-49D6-9E14-24DC255804A5}" type="presOf" srcId="{BB739847-7678-4F79-8AB9-D5E3379A94A3}" destId="{E2B69F53-823E-453B-BF56-842D5296B7DA}" srcOrd="0" destOrd="0" presId="urn:microsoft.com/office/officeart/2005/8/layout/orgChart1"/>
    <dgm:cxn modelId="{4E3CA5CE-351A-4811-9D58-E63900935D0E}" type="presOf" srcId="{115B64AE-DC22-41BB-8C10-4F86357FF290}" destId="{879EC427-7C1D-4527-B12E-E37C2A1B617A}" srcOrd="0" destOrd="0" presId="urn:microsoft.com/office/officeart/2005/8/layout/orgChart1"/>
    <dgm:cxn modelId="{A038BCDC-0B43-4309-916F-9CF5F725393C}" srcId="{1921F0D7-FA27-451C-A0BC-1A687EEE0076}" destId="{B016EBE6-96A6-428C-8C42-05E6514A175A}" srcOrd="1" destOrd="0" parTransId="{115B64AE-DC22-41BB-8C10-4F86357FF290}" sibTransId="{9FAB8738-1535-4A7B-B16C-23FE1967D5A3}"/>
    <dgm:cxn modelId="{61BFACE8-4B70-4BA8-8C8B-102539886900}" type="presOf" srcId="{246C3C9F-3D9A-4D21-B6D1-C514098C6905}" destId="{173EE215-1F51-4180-9373-90CAF97159A0}" srcOrd="0" destOrd="0" presId="urn:microsoft.com/office/officeart/2005/8/layout/orgChart1"/>
    <dgm:cxn modelId="{9CF84AFB-F1CF-4B7A-BA76-1E3A03D070C4}" type="presOf" srcId="{BB739847-7678-4F79-8AB9-D5E3379A94A3}" destId="{9B076D20-E828-4521-8B81-AB1C340AEECE}" srcOrd="1" destOrd="0" presId="urn:microsoft.com/office/officeart/2005/8/layout/orgChart1"/>
    <dgm:cxn modelId="{408FD1FE-DC35-4A7C-9EC1-9241CC7B3BD6}" type="presOf" srcId="{61EF390E-106B-4955-8067-B54471009DCC}" destId="{1A77E0F6-D2AF-4355-9C8B-573F9B726BE4}" srcOrd="0" destOrd="0" presId="urn:microsoft.com/office/officeart/2005/8/layout/orgChart1"/>
    <dgm:cxn modelId="{562532CB-7554-44E0-BA72-70384CD59311}" type="presParOf" srcId="{3CAF4444-F889-4DB6-A322-C6F8B4C7CB41}" destId="{E6B9E579-D6F2-472D-A527-C2A073F97692}" srcOrd="0" destOrd="0" presId="urn:microsoft.com/office/officeart/2005/8/layout/orgChart1"/>
    <dgm:cxn modelId="{43323AB9-ECED-4DE4-937D-2CDA06EECC87}" type="presParOf" srcId="{E6B9E579-D6F2-472D-A527-C2A073F97692}" destId="{E7FB0FE8-8BBE-4470-A8B3-3EB7A9903E7F}" srcOrd="0" destOrd="0" presId="urn:microsoft.com/office/officeart/2005/8/layout/orgChart1"/>
    <dgm:cxn modelId="{CA4CB313-353E-4077-9BC1-8C628F1CB83A}" type="presParOf" srcId="{E7FB0FE8-8BBE-4470-A8B3-3EB7A9903E7F}" destId="{69FC9375-3E9F-4AD0-9A32-6B9591B16C6D}" srcOrd="0" destOrd="0" presId="urn:microsoft.com/office/officeart/2005/8/layout/orgChart1"/>
    <dgm:cxn modelId="{3A921A35-9F59-44C1-9058-4548ED09FAA4}" type="presParOf" srcId="{E7FB0FE8-8BBE-4470-A8B3-3EB7A9903E7F}" destId="{BF3FF2F2-6580-417F-ABB7-2A9679889CF1}" srcOrd="1" destOrd="0" presId="urn:microsoft.com/office/officeart/2005/8/layout/orgChart1"/>
    <dgm:cxn modelId="{4B06984C-D5DE-4700-885E-F65B3D57699E}" type="presParOf" srcId="{E6B9E579-D6F2-472D-A527-C2A073F97692}" destId="{1D8E556A-56D9-47E3-92E1-73C4192E669A}" srcOrd="1" destOrd="0" presId="urn:microsoft.com/office/officeart/2005/8/layout/orgChart1"/>
    <dgm:cxn modelId="{A9B0DBF1-3B76-4558-9844-69C57491522F}" type="presParOf" srcId="{1D8E556A-56D9-47E3-92E1-73C4192E669A}" destId="{1A77E0F6-D2AF-4355-9C8B-573F9B726BE4}" srcOrd="0" destOrd="0" presId="urn:microsoft.com/office/officeart/2005/8/layout/orgChart1"/>
    <dgm:cxn modelId="{818D4404-FA8E-4647-BA8B-1EED5BACC8BD}" type="presParOf" srcId="{1D8E556A-56D9-47E3-92E1-73C4192E669A}" destId="{25B386B3-6462-452F-84EF-003C2563CD37}" srcOrd="1" destOrd="0" presId="urn:microsoft.com/office/officeart/2005/8/layout/orgChart1"/>
    <dgm:cxn modelId="{FC6CA7FD-3771-4CD7-B5A9-FFFF393673BF}" type="presParOf" srcId="{25B386B3-6462-452F-84EF-003C2563CD37}" destId="{A84EF571-372A-4FFE-9B3D-D044B1007F6F}" srcOrd="0" destOrd="0" presId="urn:microsoft.com/office/officeart/2005/8/layout/orgChart1"/>
    <dgm:cxn modelId="{E40C936B-461F-4729-888C-F931CF18A24C}" type="presParOf" srcId="{A84EF571-372A-4FFE-9B3D-D044B1007F6F}" destId="{173EE215-1F51-4180-9373-90CAF97159A0}" srcOrd="0" destOrd="0" presId="urn:microsoft.com/office/officeart/2005/8/layout/orgChart1"/>
    <dgm:cxn modelId="{612544D0-4049-4962-8D42-1CE6E63C9C6B}" type="presParOf" srcId="{A84EF571-372A-4FFE-9B3D-D044B1007F6F}" destId="{D4EE3A53-4347-4D79-BC61-2BA80E12B92A}" srcOrd="1" destOrd="0" presId="urn:microsoft.com/office/officeart/2005/8/layout/orgChart1"/>
    <dgm:cxn modelId="{B8F96F2A-C05B-4317-A622-01E411DA7C1A}" type="presParOf" srcId="{25B386B3-6462-452F-84EF-003C2563CD37}" destId="{6D3E6E32-C98F-4D33-84E1-138233603009}" srcOrd="1" destOrd="0" presId="urn:microsoft.com/office/officeart/2005/8/layout/orgChart1"/>
    <dgm:cxn modelId="{7BF86102-10FF-483A-8A70-4BBF6BB1CC6C}" type="presParOf" srcId="{25B386B3-6462-452F-84EF-003C2563CD37}" destId="{C355C8C6-E0C7-4A5F-91D4-392A3625C396}" srcOrd="2" destOrd="0" presId="urn:microsoft.com/office/officeart/2005/8/layout/orgChart1"/>
    <dgm:cxn modelId="{9F103293-A953-4721-B0A5-819A2E0DD178}" type="presParOf" srcId="{1D8E556A-56D9-47E3-92E1-73C4192E669A}" destId="{879EC427-7C1D-4527-B12E-E37C2A1B617A}" srcOrd="2" destOrd="0" presId="urn:microsoft.com/office/officeart/2005/8/layout/orgChart1"/>
    <dgm:cxn modelId="{F3395DBD-03F8-42CA-B332-6FF46AA54D8C}" type="presParOf" srcId="{1D8E556A-56D9-47E3-92E1-73C4192E669A}" destId="{9C55C210-30CE-401E-9973-B4DD9A7C4187}" srcOrd="3" destOrd="0" presId="urn:microsoft.com/office/officeart/2005/8/layout/orgChart1"/>
    <dgm:cxn modelId="{BC4FCC62-EA51-4302-8020-BB08E43EED27}" type="presParOf" srcId="{9C55C210-30CE-401E-9973-B4DD9A7C4187}" destId="{A1B477D5-BB22-4BBE-8624-902D66479A93}" srcOrd="0" destOrd="0" presId="urn:microsoft.com/office/officeart/2005/8/layout/orgChart1"/>
    <dgm:cxn modelId="{0A702345-F4AC-47C2-BBE1-4289E025D1C6}" type="presParOf" srcId="{A1B477D5-BB22-4BBE-8624-902D66479A93}" destId="{2F40BCDF-E1CE-453C-8843-69B512E14AFA}" srcOrd="0" destOrd="0" presId="urn:microsoft.com/office/officeart/2005/8/layout/orgChart1"/>
    <dgm:cxn modelId="{265806AB-291B-4D1D-B36B-691F6B17EA9A}" type="presParOf" srcId="{A1B477D5-BB22-4BBE-8624-902D66479A93}" destId="{327F36B0-CDE3-4907-B452-83DA18324945}" srcOrd="1" destOrd="0" presId="urn:microsoft.com/office/officeart/2005/8/layout/orgChart1"/>
    <dgm:cxn modelId="{BC039548-25CC-4F70-9BEC-6B6A72FA925D}" type="presParOf" srcId="{9C55C210-30CE-401E-9973-B4DD9A7C4187}" destId="{131BA767-02F7-4502-8913-B96040EBD8A9}" srcOrd="1" destOrd="0" presId="urn:microsoft.com/office/officeart/2005/8/layout/orgChart1"/>
    <dgm:cxn modelId="{958B3075-C616-4409-8401-3D4FDD22066F}" type="presParOf" srcId="{9C55C210-30CE-401E-9973-B4DD9A7C4187}" destId="{4E8DC73B-69FA-42AB-A26C-8C2EAB461986}" srcOrd="2" destOrd="0" presId="urn:microsoft.com/office/officeart/2005/8/layout/orgChart1"/>
    <dgm:cxn modelId="{E8954921-80CA-4932-9713-8A64E5B6E735}" type="presParOf" srcId="{1D8E556A-56D9-47E3-92E1-73C4192E669A}" destId="{3B8B9C39-4E04-4744-9AB2-FF78F504E701}" srcOrd="4" destOrd="0" presId="urn:microsoft.com/office/officeart/2005/8/layout/orgChart1"/>
    <dgm:cxn modelId="{36E6176C-67EC-4E98-9352-1654E5038B37}" type="presParOf" srcId="{1D8E556A-56D9-47E3-92E1-73C4192E669A}" destId="{CC4232DE-A367-4E2E-A8A7-DBE2082BF2F5}" srcOrd="5" destOrd="0" presId="urn:microsoft.com/office/officeart/2005/8/layout/orgChart1"/>
    <dgm:cxn modelId="{A13A35A9-47B3-435C-82AD-692C21E18FEB}" type="presParOf" srcId="{CC4232DE-A367-4E2E-A8A7-DBE2082BF2F5}" destId="{CD118F1C-113E-4CFB-8144-6681FF7ED5E4}" srcOrd="0" destOrd="0" presId="urn:microsoft.com/office/officeart/2005/8/layout/orgChart1"/>
    <dgm:cxn modelId="{B9C7FA6F-2D87-41F7-ADC6-FC4E9D64C698}" type="presParOf" srcId="{CD118F1C-113E-4CFB-8144-6681FF7ED5E4}" destId="{E2B69F53-823E-453B-BF56-842D5296B7DA}" srcOrd="0" destOrd="0" presId="urn:microsoft.com/office/officeart/2005/8/layout/orgChart1"/>
    <dgm:cxn modelId="{180A4408-15A1-4133-A9D0-FB9CCC9BEFA3}" type="presParOf" srcId="{CD118F1C-113E-4CFB-8144-6681FF7ED5E4}" destId="{9B076D20-E828-4521-8B81-AB1C340AEECE}" srcOrd="1" destOrd="0" presId="urn:microsoft.com/office/officeart/2005/8/layout/orgChart1"/>
    <dgm:cxn modelId="{B1975B02-0D84-4491-B7C6-001B4025AA85}" type="presParOf" srcId="{CC4232DE-A367-4E2E-A8A7-DBE2082BF2F5}" destId="{4A7ABC9A-B6D8-4F7C-8EC1-4AE3A9549771}" srcOrd="1" destOrd="0" presId="urn:microsoft.com/office/officeart/2005/8/layout/orgChart1"/>
    <dgm:cxn modelId="{48874FE0-ED18-49AC-A866-7BCD914915C2}" type="presParOf" srcId="{CC4232DE-A367-4E2E-A8A7-DBE2082BF2F5}" destId="{9C1280E9-945E-48E8-BF2F-2328CD99F111}" srcOrd="2" destOrd="0" presId="urn:microsoft.com/office/officeart/2005/8/layout/orgChart1"/>
    <dgm:cxn modelId="{2EA10110-09A3-4E62-845A-7D3736D8A735}" type="presParOf" srcId="{E6B9E579-D6F2-472D-A527-C2A073F97692}" destId="{096220C6-4E37-4852-AC54-CFE19CA51EA5}"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8B9C39-4E04-4744-9AB2-FF78F504E701}">
      <dsp:nvSpPr>
        <dsp:cNvPr id="0" name=""/>
        <dsp:cNvSpPr/>
      </dsp:nvSpPr>
      <dsp:spPr>
        <a:xfrm>
          <a:off x="2951797" y="772543"/>
          <a:ext cx="2088418" cy="362452"/>
        </a:xfrm>
        <a:custGeom>
          <a:avLst/>
          <a:gdLst/>
          <a:ahLst/>
          <a:cxnLst/>
          <a:rect l="0" t="0" r="0" b="0"/>
          <a:pathLst>
            <a:path>
              <a:moveTo>
                <a:pt x="0" y="0"/>
              </a:moveTo>
              <a:lnTo>
                <a:pt x="0" y="181226"/>
              </a:lnTo>
              <a:lnTo>
                <a:pt x="2088418" y="181226"/>
              </a:lnTo>
              <a:lnTo>
                <a:pt x="2088418" y="3624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9EC427-7C1D-4527-B12E-E37C2A1B617A}">
      <dsp:nvSpPr>
        <dsp:cNvPr id="0" name=""/>
        <dsp:cNvSpPr/>
      </dsp:nvSpPr>
      <dsp:spPr>
        <a:xfrm>
          <a:off x="2906077" y="772543"/>
          <a:ext cx="91440" cy="362452"/>
        </a:xfrm>
        <a:custGeom>
          <a:avLst/>
          <a:gdLst/>
          <a:ahLst/>
          <a:cxnLst/>
          <a:rect l="0" t="0" r="0" b="0"/>
          <a:pathLst>
            <a:path>
              <a:moveTo>
                <a:pt x="45720" y="0"/>
              </a:moveTo>
              <a:lnTo>
                <a:pt x="45720" y="3624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77E0F6-D2AF-4355-9C8B-573F9B726BE4}">
      <dsp:nvSpPr>
        <dsp:cNvPr id="0" name=""/>
        <dsp:cNvSpPr/>
      </dsp:nvSpPr>
      <dsp:spPr>
        <a:xfrm>
          <a:off x="863379" y="772543"/>
          <a:ext cx="2088418" cy="362452"/>
        </a:xfrm>
        <a:custGeom>
          <a:avLst/>
          <a:gdLst/>
          <a:ahLst/>
          <a:cxnLst/>
          <a:rect l="0" t="0" r="0" b="0"/>
          <a:pathLst>
            <a:path>
              <a:moveTo>
                <a:pt x="2088418" y="0"/>
              </a:moveTo>
              <a:lnTo>
                <a:pt x="2088418" y="181226"/>
              </a:lnTo>
              <a:lnTo>
                <a:pt x="0" y="181226"/>
              </a:lnTo>
              <a:lnTo>
                <a:pt x="0" y="3624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FC9375-3E9F-4AD0-9A32-6B9591B16C6D}">
      <dsp:nvSpPr>
        <dsp:cNvPr id="0" name=""/>
        <dsp:cNvSpPr/>
      </dsp:nvSpPr>
      <dsp:spPr>
        <a:xfrm>
          <a:off x="1983358" y="152740"/>
          <a:ext cx="1936878" cy="619802"/>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latin typeface="+mn-lt"/>
            </a:rPr>
            <a:t>Service Manager</a:t>
          </a:r>
        </a:p>
      </dsp:txBody>
      <dsp:txXfrm>
        <a:off x="1983358" y="152740"/>
        <a:ext cx="1936878" cy="619802"/>
      </dsp:txXfrm>
    </dsp:sp>
    <dsp:sp modelId="{173EE215-1F51-4180-9373-90CAF97159A0}">
      <dsp:nvSpPr>
        <dsp:cNvPr id="0" name=""/>
        <dsp:cNvSpPr/>
      </dsp:nvSpPr>
      <dsp:spPr>
        <a:xfrm>
          <a:off x="396" y="1134996"/>
          <a:ext cx="1725965" cy="619802"/>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latin typeface="+mn-lt"/>
              <a:cs typeface="Rubik" pitchFamily="2" charset="-79"/>
            </a:rPr>
            <a:t>Team Leader</a:t>
          </a:r>
        </a:p>
      </dsp:txBody>
      <dsp:txXfrm>
        <a:off x="396" y="1134996"/>
        <a:ext cx="1725965" cy="619802"/>
      </dsp:txXfrm>
    </dsp:sp>
    <dsp:sp modelId="{2F40BCDF-E1CE-453C-8843-69B512E14AFA}">
      <dsp:nvSpPr>
        <dsp:cNvPr id="0" name=""/>
        <dsp:cNvSpPr/>
      </dsp:nvSpPr>
      <dsp:spPr>
        <a:xfrm>
          <a:off x="2088814" y="1134996"/>
          <a:ext cx="1725965" cy="619802"/>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latin typeface="+mn-lt"/>
              <a:cs typeface="Rubik" pitchFamily="2" charset="-79"/>
            </a:rPr>
            <a:t>Housing Management Officer</a:t>
          </a:r>
        </a:p>
      </dsp:txBody>
      <dsp:txXfrm>
        <a:off x="2088814" y="1134996"/>
        <a:ext cx="1725965" cy="619802"/>
      </dsp:txXfrm>
    </dsp:sp>
    <dsp:sp modelId="{E2B69F53-823E-453B-BF56-842D5296B7DA}">
      <dsp:nvSpPr>
        <dsp:cNvPr id="0" name=""/>
        <dsp:cNvSpPr/>
      </dsp:nvSpPr>
      <dsp:spPr>
        <a:xfrm>
          <a:off x="4177233" y="1134996"/>
          <a:ext cx="1725965" cy="619802"/>
        </a:xfrm>
        <a:prstGeom prst="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latin typeface="+mn-lt"/>
              <a:cs typeface="Rubik" pitchFamily="2" charset="-79"/>
            </a:rPr>
            <a:t>Housing Management Support Worker</a:t>
          </a:r>
        </a:p>
      </dsp:txBody>
      <dsp:txXfrm>
        <a:off x="4177233" y="1134996"/>
        <a:ext cx="1725965" cy="61980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FC4C96E3404A2E8DA4EF6CDA6867EE"/>
        <w:category>
          <w:name w:val="General"/>
          <w:gallery w:val="placeholder"/>
        </w:category>
        <w:types>
          <w:type w:val="bbPlcHdr"/>
        </w:types>
        <w:behaviors>
          <w:behavior w:val="content"/>
        </w:behaviors>
        <w:guid w:val="{BBDB4E5D-5ACE-430E-B2AE-5622ED224E7B}"/>
      </w:docPartPr>
      <w:docPartBody>
        <w:p w:rsidR="00CA6C03" w:rsidRDefault="006325D3" w:rsidP="006325D3">
          <w:pPr>
            <w:pStyle w:val="30FC4C96E3404A2E8DA4EF6CDA6867EE"/>
          </w:pPr>
          <w:r w:rsidRPr="007D7973">
            <w:rPr>
              <w:rStyle w:val="PlaceholderText"/>
              <w:rFonts w:ascii="Rubik" w:eastAsiaTheme="majorEastAsia" w:hAnsi="Rubik" w:cs="Rubik"/>
              <w:color w:val="808080" w:themeColor="background1" w:themeShade="80"/>
            </w:rPr>
            <w:t>Click or tap here to enter text.</w:t>
          </w:r>
        </w:p>
      </w:docPartBody>
    </w:docPart>
    <w:docPart>
      <w:docPartPr>
        <w:name w:val="F90F9D8C1DF743B18AE8A10900CDCD4A"/>
        <w:category>
          <w:name w:val="General"/>
          <w:gallery w:val="placeholder"/>
        </w:category>
        <w:types>
          <w:type w:val="bbPlcHdr"/>
        </w:types>
        <w:behaviors>
          <w:behavior w:val="content"/>
        </w:behaviors>
        <w:guid w:val="{0FD4F820-A2D6-4BAD-97E9-354BD4A57179}"/>
      </w:docPartPr>
      <w:docPartBody>
        <w:p w:rsidR="00CA6C03" w:rsidRDefault="006325D3" w:rsidP="006325D3">
          <w:pPr>
            <w:pStyle w:val="F90F9D8C1DF743B18AE8A10900CDCD4A"/>
          </w:pPr>
          <w:r w:rsidRPr="007D7973">
            <w:rPr>
              <w:rStyle w:val="PlaceholderText"/>
              <w:rFonts w:ascii="Rubik" w:eastAsiaTheme="majorEastAsia" w:hAnsi="Rubik" w:cs="Rubik"/>
              <w:color w:val="808080" w:themeColor="background1" w:themeShade="80"/>
            </w:rPr>
            <w:t>Click or tap here to enter text.</w:t>
          </w:r>
        </w:p>
      </w:docPartBody>
    </w:docPart>
    <w:docPart>
      <w:docPartPr>
        <w:name w:val="DF71A0138A3640F990020979B90F2856"/>
        <w:category>
          <w:name w:val="General"/>
          <w:gallery w:val="placeholder"/>
        </w:category>
        <w:types>
          <w:type w:val="bbPlcHdr"/>
        </w:types>
        <w:behaviors>
          <w:behavior w:val="content"/>
        </w:behaviors>
        <w:guid w:val="{1E58ED5E-3439-4D6E-AEC1-8E40C85938EF}"/>
      </w:docPartPr>
      <w:docPartBody>
        <w:p w:rsidR="00CA6C03" w:rsidRDefault="006325D3" w:rsidP="006325D3">
          <w:pPr>
            <w:pStyle w:val="DF71A0138A3640F990020979B90F2856"/>
          </w:pPr>
          <w:r w:rsidRPr="007D7973">
            <w:rPr>
              <w:rStyle w:val="PlaceholderText"/>
              <w:rFonts w:ascii="Rubik" w:eastAsiaTheme="majorEastAsia" w:hAnsi="Rubik" w:cs="Rubik"/>
              <w:color w:val="808080" w:themeColor="background1" w:themeShade="80"/>
            </w:rPr>
            <w:t>Click or tap here to enter text.</w:t>
          </w:r>
        </w:p>
      </w:docPartBody>
    </w:docPart>
    <w:docPart>
      <w:docPartPr>
        <w:name w:val="85A0ED1A0AE04EF5939CBAF669F24384"/>
        <w:category>
          <w:name w:val="General"/>
          <w:gallery w:val="placeholder"/>
        </w:category>
        <w:types>
          <w:type w:val="bbPlcHdr"/>
        </w:types>
        <w:behaviors>
          <w:behavior w:val="content"/>
        </w:behaviors>
        <w:guid w:val="{EFE25309-6589-47E4-9EC8-573DCCB63458}"/>
      </w:docPartPr>
      <w:docPartBody>
        <w:p w:rsidR="00AF4A0D" w:rsidRDefault="006325D3" w:rsidP="006325D3">
          <w:pPr>
            <w:pStyle w:val="85A0ED1A0AE04EF5939CBAF669F24384"/>
          </w:pPr>
          <w:r w:rsidRPr="0028066E">
            <w:rPr>
              <w:rStyle w:val="PlaceholderText"/>
              <w:rFonts w:ascii="Rubik" w:eastAsiaTheme="minorHAnsi" w:hAnsi="Rubik" w:cs="Rubik"/>
            </w:rPr>
            <w:t>Choose an item.</w:t>
          </w:r>
        </w:p>
      </w:docPartBody>
    </w:docPart>
    <w:docPart>
      <w:docPartPr>
        <w:name w:val="06CF47FB3EC84B04A49CCAE14C94FD03"/>
        <w:category>
          <w:name w:val="General"/>
          <w:gallery w:val="placeholder"/>
        </w:category>
        <w:types>
          <w:type w:val="bbPlcHdr"/>
        </w:types>
        <w:behaviors>
          <w:behavior w:val="content"/>
        </w:behaviors>
        <w:guid w:val="{442ECBA4-12FA-4F11-9551-B49CF279F3BC}"/>
      </w:docPartPr>
      <w:docPartBody>
        <w:p w:rsidR="00AF4A0D" w:rsidRDefault="006325D3" w:rsidP="006325D3">
          <w:pPr>
            <w:pStyle w:val="06CF47FB3EC84B04A49CCAE14C94FD03"/>
          </w:pPr>
          <w:r w:rsidRPr="007D7973">
            <w:rPr>
              <w:rStyle w:val="PlaceholderText"/>
              <w:rFonts w:ascii="Rubik" w:eastAsiaTheme="majorEastAsia" w:hAnsi="Rubik" w:cs="Rubik"/>
              <w:color w:val="808080" w:themeColor="background1" w:themeShade="80"/>
            </w:rPr>
            <w:t>Click or tap here to enter text.</w:t>
          </w:r>
        </w:p>
      </w:docPartBody>
    </w:docPart>
    <w:docPart>
      <w:docPartPr>
        <w:name w:val="0F4C10C227F84ED2A882C2DCAF6ECBEB"/>
        <w:category>
          <w:name w:val="General"/>
          <w:gallery w:val="placeholder"/>
        </w:category>
        <w:types>
          <w:type w:val="bbPlcHdr"/>
        </w:types>
        <w:behaviors>
          <w:behavior w:val="content"/>
        </w:behaviors>
        <w:guid w:val="{B27BFAB1-FEE1-4FBF-B543-BF3ABA0F7391}"/>
      </w:docPartPr>
      <w:docPartBody>
        <w:p w:rsidR="00AF4A0D" w:rsidRDefault="006325D3" w:rsidP="006325D3">
          <w:pPr>
            <w:pStyle w:val="0F4C10C227F84ED2A882C2DCAF6ECBEB"/>
          </w:pPr>
          <w:r w:rsidRPr="0028066E">
            <w:rPr>
              <w:rStyle w:val="PlaceholderText"/>
              <w:rFonts w:ascii="Rubik" w:eastAsiaTheme="minorHAnsi" w:hAnsi="Rubik" w:cs="Rubik"/>
            </w:rPr>
            <w:t>Click or tap to enter a date.</w:t>
          </w:r>
        </w:p>
      </w:docPartBody>
    </w:docPart>
    <w:docPart>
      <w:docPartPr>
        <w:name w:val="7834327CE8DB4EDA81CA80BD7464474D"/>
        <w:category>
          <w:name w:val="General"/>
          <w:gallery w:val="placeholder"/>
        </w:category>
        <w:types>
          <w:type w:val="bbPlcHdr"/>
        </w:types>
        <w:behaviors>
          <w:behavior w:val="content"/>
        </w:behaviors>
        <w:guid w:val="{09F544F0-91A1-49C6-A8EB-E34C33EA615D}"/>
      </w:docPartPr>
      <w:docPartBody>
        <w:p w:rsidR="00AF4A0D" w:rsidRDefault="006325D3" w:rsidP="006325D3">
          <w:pPr>
            <w:pStyle w:val="7834327CE8DB4EDA81CA80BD7464474D1"/>
          </w:pPr>
          <w:r w:rsidRPr="00883221">
            <w:rPr>
              <w:rStyle w:val="PlaceholderText"/>
              <w:rFonts w:ascii="Rubik" w:eastAsiaTheme="minorHAnsi" w:hAnsi="Rubik" w:cs="Rubik"/>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n-l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ubik">
    <w:panose1 w:val="00000000000000000000"/>
    <w:charset w:val="00"/>
    <w:family w:val="auto"/>
    <w:pitch w:val="variable"/>
    <w:sig w:usb0="A0002A6F" w:usb1="C000205B" w:usb2="00000000" w:usb3="00000000" w:csb0="000000F7" w:csb1="00000000"/>
  </w:font>
  <w:font w:name="Rubik Light">
    <w:panose1 w:val="00000000000000000000"/>
    <w:charset w:val="00"/>
    <w:family w:val="auto"/>
    <w:pitch w:val="variable"/>
    <w:sig w:usb0="A0002A6F" w:usb1="C000205B" w:usb2="00000000" w:usb3="00000000" w:csb0="000000F7" w:csb1="00000000"/>
  </w:font>
  <w:font w:name="Rubik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A0E"/>
    <w:rsid w:val="00012A0E"/>
    <w:rsid w:val="005213AC"/>
    <w:rsid w:val="00601656"/>
    <w:rsid w:val="006325D3"/>
    <w:rsid w:val="00652C0E"/>
    <w:rsid w:val="007129A0"/>
    <w:rsid w:val="007D2C27"/>
    <w:rsid w:val="007F3EB0"/>
    <w:rsid w:val="008E4DB2"/>
    <w:rsid w:val="009C570E"/>
    <w:rsid w:val="009E11DE"/>
    <w:rsid w:val="00AB0D28"/>
    <w:rsid w:val="00AF4A0D"/>
    <w:rsid w:val="00BD2F33"/>
    <w:rsid w:val="00C101B4"/>
    <w:rsid w:val="00C72956"/>
    <w:rsid w:val="00CA6C03"/>
    <w:rsid w:val="00F93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25D3"/>
    <w:rPr>
      <w:color w:val="808080"/>
    </w:rPr>
  </w:style>
  <w:style w:type="paragraph" w:customStyle="1" w:styleId="DF71A0138A3640F990020979B90F2856">
    <w:name w:val="DF71A0138A3640F990020979B90F2856"/>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F90F9D8C1DF743B18AE8A10900CDCD4A">
    <w:name w:val="F90F9D8C1DF743B18AE8A10900CDCD4A"/>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30FC4C96E3404A2E8DA4EF6CDA6867EE">
    <w:name w:val="30FC4C96E3404A2E8DA4EF6CDA6867EE"/>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7834327CE8DB4EDA81CA80BD7464474D1">
    <w:name w:val="7834327CE8DB4EDA81CA80BD7464474D1"/>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85A0ED1A0AE04EF5939CBAF669F24384">
    <w:name w:val="85A0ED1A0AE04EF5939CBAF669F24384"/>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0F4C10C227F84ED2A882C2DCAF6ECBEB">
    <w:name w:val="0F4C10C227F84ED2A882C2DCAF6ECBEB"/>
    <w:rsid w:val="006325D3"/>
    <w:pPr>
      <w:spacing w:after="0" w:line="240" w:lineRule="auto"/>
    </w:pPr>
    <w:rPr>
      <w:rFonts w:ascii="Times New Roman" w:eastAsia="Times New Roman" w:hAnsi="Times New Roman" w:cs="Times New Roman"/>
      <w:kern w:val="0"/>
      <w:lang w:eastAsia="en-US"/>
      <w14:ligatures w14:val="none"/>
    </w:rPr>
  </w:style>
  <w:style w:type="paragraph" w:customStyle="1" w:styleId="06CF47FB3EC84B04A49CCAE14C94FD03">
    <w:name w:val="06CF47FB3EC84B04A49CCAE14C94FD03"/>
    <w:rsid w:val="006325D3"/>
    <w:pPr>
      <w:spacing w:after="0" w:line="240" w:lineRule="auto"/>
    </w:pPr>
    <w:rPr>
      <w:rFonts w:ascii="Times New Roman" w:eastAsia="Times New Roman" w:hAnsi="Times New Roman" w:cs="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think Refresh">
      <a:dk1>
        <a:srgbClr val="46125E"/>
      </a:dk1>
      <a:lt1>
        <a:sysClr val="window" lastClr="FFFFFF"/>
      </a:lt1>
      <a:dk2>
        <a:srgbClr val="46125E"/>
      </a:dk2>
      <a:lt2>
        <a:srgbClr val="FFFFFF"/>
      </a:lt2>
      <a:accent1>
        <a:srgbClr val="681C8D"/>
      </a:accent1>
      <a:accent2>
        <a:srgbClr val="356AE8"/>
      </a:accent2>
      <a:accent3>
        <a:srgbClr val="D711A8"/>
      </a:accent3>
      <a:accent4>
        <a:srgbClr val="FF9800"/>
      </a:accent4>
      <a:accent5>
        <a:srgbClr val="4FAF98"/>
      </a:accent5>
      <a:accent6>
        <a:srgbClr val="BA7CD7"/>
      </a:accent6>
      <a:hlink>
        <a:srgbClr val="681C8D"/>
      </a:hlink>
      <a:folHlink>
        <a:srgbClr val="D711A8"/>
      </a:folHlink>
    </a:clrScheme>
    <a:fontScheme name="Rethink Refresh">
      <a:majorFont>
        <a:latin typeface="Rubik Bold"/>
        <a:ea typeface=""/>
        <a:cs typeface=""/>
      </a:majorFont>
      <a:minorFont>
        <a:latin typeface="Rubik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9F212AC1842A4E967E01133EC9D5AD" ma:contentTypeVersion="15" ma:contentTypeDescription="Create a new document." ma:contentTypeScope="" ma:versionID="0b6b5e1395b8e490c79c40201573c7b8">
  <xsd:schema xmlns:xsd="http://www.w3.org/2001/XMLSchema" xmlns:xs="http://www.w3.org/2001/XMLSchema" xmlns:p="http://schemas.microsoft.com/office/2006/metadata/properties" xmlns:ns2="c3ae06b6-33ab-4aca-8041-5d2bb23d8051" xmlns:ns3="30b2955d-9bce-41df-bac9-21d13738a20a" targetNamespace="http://schemas.microsoft.com/office/2006/metadata/properties" ma:root="true" ma:fieldsID="a2d529e2a1c565e66b3ea932b6a6188f" ns2:_="" ns3:_="">
    <xsd:import namespace="c3ae06b6-33ab-4aca-8041-5d2bb23d8051"/>
    <xsd:import namespace="30b2955d-9bce-41df-bac9-21d13738a20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e06b6-33ab-4aca-8041-5d2bb23d8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b5e8865-1141-402f-9373-d5d8c09c79fa"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b2955d-9bce-41df-bac9-21d13738a20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1fa6f24-270a-4d76-8cb1-100ce463d7d7}" ma:internalName="TaxCatchAll" ma:showField="CatchAllData" ma:web="30b2955d-9bce-41df-bac9-21d13738a20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0b2955d-9bce-41df-bac9-21d13738a20a" xsi:nil="true"/>
    <lcf76f155ced4ddcb4097134ff3c332f xmlns="c3ae06b6-33ab-4aca-8041-5d2bb23d805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4020F4-5B43-4ADD-A1B9-F5E7CB6A6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ae06b6-33ab-4aca-8041-5d2bb23d8051"/>
    <ds:schemaRef ds:uri="30b2955d-9bce-41df-bac9-21d13738a2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53D478-8B8B-4867-B85F-899AB14F5E09}">
  <ds:schemaRefs>
    <ds:schemaRef ds:uri="http://schemas.microsoft.com/office/2006/metadata/properties"/>
    <ds:schemaRef ds:uri="http://schemas.microsoft.com/office/infopath/2007/PartnerControls"/>
    <ds:schemaRef ds:uri="30b2955d-9bce-41df-bac9-21d13738a20a"/>
    <ds:schemaRef ds:uri="c3ae06b6-33ab-4aca-8041-5d2bb23d8051"/>
  </ds:schemaRefs>
</ds:datastoreItem>
</file>

<file path=customXml/itemProps3.xml><?xml version="1.0" encoding="utf-8"?>
<ds:datastoreItem xmlns:ds="http://schemas.openxmlformats.org/officeDocument/2006/customXml" ds:itemID="{FAE7D5A3-C573-4A0C-A998-6369DC983C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1582</Words>
  <Characters>9023</Characters>
  <Application>Microsoft Office Word</Application>
  <DocSecurity>0</DocSecurity>
  <Lines>75</Lines>
  <Paragraphs>21</Paragraphs>
  <ScaleCrop>false</ScaleCrop>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Allen</dc:creator>
  <cp:keywords/>
  <dc:description/>
  <cp:lastModifiedBy>Luke Kingsland</cp:lastModifiedBy>
  <cp:revision>12</cp:revision>
  <dcterms:created xsi:type="dcterms:W3CDTF">2025-02-21T11:08:00Z</dcterms:created>
  <dcterms:modified xsi:type="dcterms:W3CDTF">2025-03-07T09:10:00Z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0x010100A39F212AC1842A4E967E01133EC9D5AD</vt:lpwstr>
  </property>
  <property fmtid="{D5CDD505-2E9C-101B-9397-08002B2CF9AE}" pid="3" name="MediaServiceImageTags">
    <vt:lpwstr/>
  </property>
</Properties>
</file>